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353E8" w14:textId="0A34CDFC" w:rsidR="007F7C9E" w:rsidRPr="00275046" w:rsidRDefault="007F7C9E" w:rsidP="00822DF2">
      <w:pPr>
        <w:rPr>
          <w:rFonts w:cstheme="minorHAnsi"/>
          <w:sz w:val="20"/>
          <w:szCs w:val="20"/>
        </w:rPr>
      </w:pPr>
      <w:r w:rsidRPr="00275046">
        <w:rPr>
          <w:rFonts w:cstheme="minorHAnsi"/>
          <w:sz w:val="20"/>
          <w:szCs w:val="20"/>
        </w:rPr>
        <w:t xml:space="preserve">Lynn Tomlinson is an </w:t>
      </w:r>
      <w:r w:rsidRPr="00275046">
        <w:rPr>
          <w:rFonts w:cstheme="minorHAnsi"/>
          <w:sz w:val="20"/>
          <w:szCs w:val="20"/>
        </w:rPr>
        <w:t xml:space="preserve">award-winning </w:t>
      </w:r>
      <w:r w:rsidR="00275046">
        <w:rPr>
          <w:rFonts w:cstheme="minorHAnsi"/>
          <w:sz w:val="20"/>
          <w:szCs w:val="20"/>
        </w:rPr>
        <w:t>director and animator</w:t>
      </w:r>
      <w:r w:rsidRPr="00275046">
        <w:rPr>
          <w:rFonts w:cstheme="minorHAnsi"/>
          <w:sz w:val="20"/>
          <w:szCs w:val="20"/>
        </w:rPr>
        <w:t xml:space="preserve">. </w:t>
      </w:r>
      <w:r w:rsidRPr="00275046">
        <w:rPr>
          <w:rFonts w:cstheme="minorHAnsi"/>
          <w:sz w:val="20"/>
          <w:szCs w:val="20"/>
        </w:rPr>
        <w:t xml:space="preserve">Her short </w:t>
      </w:r>
      <w:r w:rsidRPr="00275046">
        <w:rPr>
          <w:rFonts w:cstheme="minorHAnsi"/>
          <w:sz w:val="20"/>
          <w:szCs w:val="20"/>
        </w:rPr>
        <w:t>films have screened around the world at venues including the Museum of Modern Art, The National Gallery, The Pompidou Center, and</w:t>
      </w:r>
      <w:r w:rsidRPr="00275046">
        <w:rPr>
          <w:rFonts w:cstheme="minorHAnsi"/>
          <w:sz w:val="20"/>
          <w:szCs w:val="20"/>
        </w:rPr>
        <w:t xml:space="preserve"> at</w:t>
      </w:r>
      <w:r w:rsidR="00822DF2" w:rsidRPr="00275046">
        <w:rPr>
          <w:rFonts w:cstheme="minorHAnsi"/>
          <w:sz w:val="20"/>
          <w:szCs w:val="20"/>
        </w:rPr>
        <w:t xml:space="preserve"> prestigious</w:t>
      </w:r>
      <w:r w:rsidRPr="00275046">
        <w:rPr>
          <w:rFonts w:cstheme="minorHAnsi"/>
          <w:sz w:val="20"/>
          <w:szCs w:val="20"/>
        </w:rPr>
        <w:t xml:space="preserve"> international </w:t>
      </w:r>
      <w:r w:rsidR="00275046">
        <w:rPr>
          <w:rFonts w:cstheme="minorHAnsi"/>
          <w:sz w:val="20"/>
          <w:szCs w:val="20"/>
        </w:rPr>
        <w:t xml:space="preserve">film </w:t>
      </w:r>
      <w:r w:rsidRPr="00275046">
        <w:rPr>
          <w:rFonts w:cstheme="minorHAnsi"/>
          <w:sz w:val="20"/>
          <w:szCs w:val="20"/>
        </w:rPr>
        <w:t>festivals including Annecy</w:t>
      </w:r>
      <w:r w:rsidR="00822DF2" w:rsidRPr="00275046">
        <w:rPr>
          <w:rFonts w:cstheme="minorHAnsi"/>
          <w:sz w:val="20"/>
          <w:szCs w:val="20"/>
        </w:rPr>
        <w:t xml:space="preserve"> International Animation Film Festival</w:t>
      </w:r>
      <w:r w:rsidRPr="00275046">
        <w:rPr>
          <w:rFonts w:cstheme="minorHAnsi"/>
          <w:sz w:val="20"/>
          <w:szCs w:val="20"/>
        </w:rPr>
        <w:t xml:space="preserve">, </w:t>
      </w:r>
      <w:r w:rsidR="00822DF2" w:rsidRPr="00275046">
        <w:rPr>
          <w:rFonts w:cstheme="minorHAnsi"/>
          <w:sz w:val="20"/>
          <w:szCs w:val="20"/>
        </w:rPr>
        <w:t xml:space="preserve">Ann Arbor Film Festival, and </w:t>
      </w:r>
      <w:r w:rsidR="00822DF2" w:rsidRPr="00275046">
        <w:rPr>
          <w:rFonts w:cstheme="minorHAnsi"/>
          <w:sz w:val="20"/>
          <w:szCs w:val="20"/>
        </w:rPr>
        <w:t>Ottawa International Animation Festival</w:t>
      </w:r>
      <w:r w:rsidR="00822DF2" w:rsidRPr="00275046">
        <w:rPr>
          <w:rFonts w:cstheme="minorHAnsi"/>
          <w:sz w:val="20"/>
          <w:szCs w:val="20"/>
        </w:rPr>
        <w:t>.</w:t>
      </w:r>
      <w:r w:rsidRPr="00275046">
        <w:rPr>
          <w:rFonts w:cstheme="minorHAnsi"/>
          <w:sz w:val="20"/>
          <w:szCs w:val="20"/>
        </w:rPr>
        <w:t xml:space="preserve"> </w:t>
      </w:r>
      <w:r w:rsidR="00822DF2" w:rsidRPr="00275046">
        <w:rPr>
          <w:rFonts w:cstheme="minorHAnsi"/>
          <w:sz w:val="20"/>
          <w:szCs w:val="20"/>
        </w:rPr>
        <w:t>She is known for her unique clay on glass animation technique,</w:t>
      </w:r>
      <w:r w:rsidR="00320AAA" w:rsidRPr="00275046">
        <w:rPr>
          <w:rFonts w:cstheme="minorHAnsi"/>
          <w:sz w:val="20"/>
          <w:szCs w:val="20"/>
        </w:rPr>
        <w:t xml:space="preserve"> animat</w:t>
      </w:r>
      <w:r w:rsidR="00822DF2" w:rsidRPr="00275046">
        <w:rPr>
          <w:rFonts w:cstheme="minorHAnsi"/>
          <w:sz w:val="20"/>
          <w:szCs w:val="20"/>
        </w:rPr>
        <w:t>ing</w:t>
      </w:r>
      <w:r w:rsidR="00320AAA" w:rsidRPr="00275046">
        <w:rPr>
          <w:rFonts w:cstheme="minorHAnsi"/>
          <w:sz w:val="20"/>
          <w:szCs w:val="20"/>
        </w:rPr>
        <w:t xml:space="preserve"> moving clay paintings that transform and shift perspectives. Her </w:t>
      </w:r>
      <w:r w:rsidR="00822DF2" w:rsidRPr="00275046">
        <w:rPr>
          <w:rFonts w:cstheme="minorHAnsi"/>
          <w:sz w:val="20"/>
          <w:szCs w:val="20"/>
        </w:rPr>
        <w:t xml:space="preserve">current </w:t>
      </w:r>
      <w:r w:rsidR="00320AAA" w:rsidRPr="00275046">
        <w:rPr>
          <w:rFonts w:cstheme="minorHAnsi"/>
          <w:sz w:val="20"/>
          <w:szCs w:val="20"/>
        </w:rPr>
        <w:t>work explores environmental themes, often imagining how non-human beings might view humanity's impact</w:t>
      </w:r>
      <w:r w:rsidRPr="00275046">
        <w:rPr>
          <w:rFonts w:cstheme="minorHAnsi"/>
          <w:sz w:val="20"/>
          <w:szCs w:val="20"/>
        </w:rPr>
        <w:t>.</w:t>
      </w:r>
      <w:r w:rsidRPr="00275046">
        <w:rPr>
          <w:rFonts w:cstheme="minorHAnsi"/>
          <w:sz w:val="20"/>
          <w:szCs w:val="20"/>
        </w:rPr>
        <w:t xml:space="preserve"> </w:t>
      </w:r>
      <w:r w:rsidRPr="00275046">
        <w:rPr>
          <w:rFonts w:cstheme="minorHAnsi"/>
          <w:sz w:val="20"/>
          <w:szCs w:val="20"/>
        </w:rPr>
        <w:t xml:space="preserve">For her body of work, she received the </w:t>
      </w:r>
      <w:r w:rsidR="00994CFF" w:rsidRPr="00275046">
        <w:rPr>
          <w:rFonts w:cstheme="minorHAnsi"/>
          <w:sz w:val="20"/>
          <w:szCs w:val="20"/>
        </w:rPr>
        <w:t>2022 Baker Art Award f</w:t>
      </w:r>
      <w:r w:rsidR="00822DF2" w:rsidRPr="00275046">
        <w:rPr>
          <w:rFonts w:cstheme="minorHAnsi"/>
          <w:sz w:val="20"/>
          <w:szCs w:val="20"/>
        </w:rPr>
        <w:t>or</w:t>
      </w:r>
      <w:r w:rsidR="00994CFF" w:rsidRPr="00275046">
        <w:rPr>
          <w:rFonts w:cstheme="minorHAnsi"/>
          <w:sz w:val="20"/>
          <w:szCs w:val="20"/>
        </w:rPr>
        <w:t xml:space="preserve"> Film/Video, and the </w:t>
      </w:r>
      <w:r w:rsidRPr="00275046">
        <w:rPr>
          <w:rFonts w:cstheme="minorHAnsi"/>
          <w:sz w:val="20"/>
          <w:szCs w:val="20"/>
        </w:rPr>
        <w:t xml:space="preserve">2021 Edison Innovation Award from the Thomas Edison Film Festival. </w:t>
      </w:r>
      <w:r w:rsidR="00275046">
        <w:rPr>
          <w:rFonts w:cstheme="minorHAnsi"/>
          <w:sz w:val="20"/>
          <w:szCs w:val="20"/>
        </w:rPr>
        <w:t xml:space="preserve">During </w:t>
      </w:r>
      <w:r w:rsidRPr="00275046">
        <w:rPr>
          <w:rFonts w:cstheme="minorHAnsi"/>
          <w:sz w:val="20"/>
          <w:szCs w:val="20"/>
        </w:rPr>
        <w:t xml:space="preserve">her career she has received </w:t>
      </w:r>
      <w:r w:rsidR="00994CFF" w:rsidRPr="00275046">
        <w:rPr>
          <w:rFonts w:cstheme="minorHAnsi"/>
          <w:sz w:val="20"/>
          <w:szCs w:val="20"/>
        </w:rPr>
        <w:t xml:space="preserve">several </w:t>
      </w:r>
      <w:r w:rsidRPr="00275046">
        <w:rPr>
          <w:rFonts w:cstheme="minorHAnsi"/>
          <w:sz w:val="20"/>
          <w:szCs w:val="20"/>
        </w:rPr>
        <w:t>Independent Artist Awards from the state arts councils of Maryland, Florida, and Pennsylvania.</w:t>
      </w:r>
      <w:r w:rsidR="00994CFF" w:rsidRPr="00275046">
        <w:rPr>
          <w:rFonts w:cstheme="minorHAnsi"/>
          <w:sz w:val="20"/>
          <w:szCs w:val="20"/>
        </w:rPr>
        <w:t xml:space="preserve"> </w:t>
      </w:r>
      <w:r w:rsidR="00275046">
        <w:rPr>
          <w:rFonts w:cstheme="minorHAnsi"/>
          <w:sz w:val="20"/>
          <w:szCs w:val="20"/>
        </w:rPr>
        <w:t>Beginning in the late 1990s</w:t>
      </w:r>
      <w:r w:rsidR="00994CFF" w:rsidRPr="00275046">
        <w:rPr>
          <w:rFonts w:cstheme="minorHAnsi"/>
          <w:sz w:val="20"/>
          <w:szCs w:val="20"/>
        </w:rPr>
        <w:t xml:space="preserve"> </w:t>
      </w:r>
      <w:r w:rsidR="00994CFF" w:rsidRPr="00275046">
        <w:rPr>
          <w:rFonts w:cstheme="minorHAnsi"/>
          <w:sz w:val="20"/>
          <w:szCs w:val="20"/>
        </w:rPr>
        <w:t>Tomlinson’s animated spots appeared on PBS Kids, Sesame Street, and MTV</w:t>
      </w:r>
      <w:r w:rsidR="00994CFF" w:rsidRPr="00275046">
        <w:rPr>
          <w:rFonts w:cstheme="minorHAnsi"/>
          <w:sz w:val="20"/>
          <w:szCs w:val="20"/>
        </w:rPr>
        <w:t>.</w:t>
      </w:r>
    </w:p>
    <w:p w14:paraId="0B5FC97B" w14:textId="77777777" w:rsidR="00E40EC3" w:rsidRPr="00275046" w:rsidRDefault="00E40EC3" w:rsidP="00822DF2">
      <w:pPr>
        <w:rPr>
          <w:rFonts w:cstheme="minorHAnsi"/>
          <w:sz w:val="20"/>
          <w:szCs w:val="20"/>
        </w:rPr>
      </w:pPr>
    </w:p>
    <w:p w14:paraId="3C0EF0C7" w14:textId="17AD9CB3" w:rsidR="00E40EC3" w:rsidRPr="00275046" w:rsidRDefault="00E40EC3" w:rsidP="00822DF2">
      <w:pPr>
        <w:rPr>
          <w:rFonts w:cstheme="minorHAnsi"/>
          <w:sz w:val="20"/>
          <w:szCs w:val="20"/>
        </w:rPr>
      </w:pPr>
      <w:r w:rsidRPr="00275046">
        <w:rPr>
          <w:rFonts w:cstheme="minorHAnsi"/>
          <w:sz w:val="20"/>
          <w:szCs w:val="20"/>
        </w:rPr>
        <w:t>A</w:t>
      </w:r>
      <w:r w:rsidRPr="00275046">
        <w:rPr>
          <w:rFonts w:cstheme="minorHAnsi"/>
          <w:sz w:val="20"/>
          <w:szCs w:val="20"/>
        </w:rPr>
        <w:t>ctively involved in research</w:t>
      </w:r>
      <w:r w:rsidRPr="00275046">
        <w:rPr>
          <w:rFonts w:cstheme="minorHAnsi"/>
          <w:sz w:val="20"/>
          <w:szCs w:val="20"/>
        </w:rPr>
        <w:t xml:space="preserve"> and creative inquiry that expands </w:t>
      </w:r>
      <w:r w:rsidR="00275046">
        <w:rPr>
          <w:rFonts w:cstheme="minorHAnsi"/>
          <w:sz w:val="20"/>
          <w:szCs w:val="20"/>
        </w:rPr>
        <w:t>the definition of animation</w:t>
      </w:r>
      <w:r w:rsidRPr="00275046">
        <w:rPr>
          <w:rFonts w:cstheme="minorHAnsi"/>
          <w:sz w:val="20"/>
          <w:szCs w:val="20"/>
        </w:rPr>
        <w:t xml:space="preserve">, Tomlinson recently received </w:t>
      </w:r>
      <w:r w:rsidR="000A6A0A">
        <w:rPr>
          <w:rFonts w:cstheme="minorHAnsi"/>
          <w:sz w:val="20"/>
          <w:szCs w:val="20"/>
        </w:rPr>
        <w:t xml:space="preserve">TU </w:t>
      </w:r>
      <w:r w:rsidRPr="00275046">
        <w:rPr>
          <w:rFonts w:cstheme="minorHAnsi"/>
          <w:sz w:val="20"/>
          <w:szCs w:val="20"/>
        </w:rPr>
        <w:t>School of Emerging Technology seed</w:t>
      </w:r>
      <w:r w:rsidRPr="00275046">
        <w:rPr>
          <w:rFonts w:cstheme="minorHAnsi"/>
          <w:sz w:val="20"/>
          <w:szCs w:val="20"/>
        </w:rPr>
        <w:t xml:space="preserve"> </w:t>
      </w:r>
      <w:r w:rsidRPr="00275046">
        <w:rPr>
          <w:rFonts w:cstheme="minorHAnsi"/>
          <w:sz w:val="20"/>
          <w:szCs w:val="20"/>
        </w:rPr>
        <w:t>funding</w:t>
      </w:r>
      <w:r w:rsidRPr="00275046">
        <w:rPr>
          <w:rFonts w:cstheme="minorHAnsi"/>
          <w:sz w:val="20"/>
          <w:szCs w:val="20"/>
        </w:rPr>
        <w:t xml:space="preserve"> to</w:t>
      </w:r>
      <w:r w:rsidRPr="00275046">
        <w:rPr>
          <w:rFonts w:cstheme="minorHAnsi"/>
          <w:sz w:val="20"/>
          <w:szCs w:val="20"/>
        </w:rPr>
        <w:t xml:space="preserve"> work towards developing</w:t>
      </w:r>
      <w:r w:rsidRPr="00275046">
        <w:rPr>
          <w:rFonts w:cstheme="minorHAnsi"/>
          <w:sz w:val="20"/>
          <w:szCs w:val="20"/>
        </w:rPr>
        <w:t xml:space="preserve"> an interdisciplinary </w:t>
      </w:r>
      <w:proofErr w:type="spellStart"/>
      <w:r w:rsidRPr="00275046">
        <w:rPr>
          <w:rFonts w:cstheme="minorHAnsi"/>
          <w:sz w:val="20"/>
          <w:szCs w:val="20"/>
        </w:rPr>
        <w:t>fulldome</w:t>
      </w:r>
      <w:proofErr w:type="spellEnd"/>
      <w:r w:rsidRPr="00275046">
        <w:rPr>
          <w:rFonts w:cstheme="minorHAnsi"/>
          <w:sz w:val="20"/>
          <w:szCs w:val="20"/>
        </w:rPr>
        <w:t xml:space="preserve"> production la</w:t>
      </w:r>
      <w:r w:rsidRPr="00275046">
        <w:rPr>
          <w:rFonts w:cstheme="minorHAnsi"/>
          <w:sz w:val="20"/>
          <w:szCs w:val="20"/>
        </w:rPr>
        <w:t>b to</w:t>
      </w:r>
      <w:r w:rsidR="00275046">
        <w:rPr>
          <w:rFonts w:cstheme="minorHAnsi"/>
          <w:sz w:val="20"/>
          <w:szCs w:val="20"/>
        </w:rPr>
        <w:t xml:space="preserve"> work with students to </w:t>
      </w:r>
      <w:r w:rsidRPr="00275046">
        <w:rPr>
          <w:rFonts w:cstheme="minorHAnsi"/>
          <w:sz w:val="20"/>
          <w:szCs w:val="20"/>
        </w:rPr>
        <w:t>create immersive videos for Towson University’s planetarium</w:t>
      </w:r>
      <w:r w:rsidRPr="00275046">
        <w:rPr>
          <w:rFonts w:cstheme="minorHAnsi"/>
          <w:sz w:val="20"/>
          <w:szCs w:val="20"/>
        </w:rPr>
        <w:t xml:space="preserve">. </w:t>
      </w:r>
      <w:r w:rsidRPr="00275046">
        <w:rPr>
          <w:rFonts w:cstheme="minorHAnsi"/>
          <w:sz w:val="20"/>
          <w:szCs w:val="20"/>
        </w:rPr>
        <w:t xml:space="preserve">In 2018, she </w:t>
      </w:r>
      <w:r w:rsidR="00822DF2" w:rsidRPr="00275046">
        <w:rPr>
          <w:rFonts w:cstheme="minorHAnsi"/>
          <w:sz w:val="20"/>
          <w:szCs w:val="20"/>
        </w:rPr>
        <w:t xml:space="preserve">received a </w:t>
      </w:r>
      <w:r w:rsidRPr="00275046">
        <w:rPr>
          <w:rFonts w:cstheme="minorHAnsi"/>
          <w:sz w:val="20"/>
          <w:szCs w:val="20"/>
        </w:rPr>
        <w:t xml:space="preserve">COFAC </w:t>
      </w:r>
      <w:proofErr w:type="spellStart"/>
      <w:r w:rsidRPr="00275046">
        <w:rPr>
          <w:rFonts w:cstheme="minorHAnsi"/>
          <w:sz w:val="20"/>
          <w:szCs w:val="20"/>
        </w:rPr>
        <w:t>CoLab</w:t>
      </w:r>
      <w:proofErr w:type="spellEnd"/>
      <w:r w:rsidRPr="00275046">
        <w:rPr>
          <w:rFonts w:cstheme="minorHAnsi"/>
          <w:sz w:val="20"/>
          <w:szCs w:val="20"/>
        </w:rPr>
        <w:t xml:space="preserve"> grant for </w:t>
      </w:r>
      <w:proofErr w:type="spellStart"/>
      <w:r w:rsidRPr="00275046">
        <w:rPr>
          <w:rFonts w:cstheme="minorHAnsi"/>
          <w:i/>
          <w:iCs/>
          <w:sz w:val="20"/>
          <w:szCs w:val="20"/>
        </w:rPr>
        <w:t>AquaDome</w:t>
      </w:r>
      <w:proofErr w:type="spellEnd"/>
      <w:r w:rsidRPr="00275046">
        <w:rPr>
          <w:rFonts w:cstheme="minorHAnsi"/>
          <w:sz w:val="20"/>
          <w:szCs w:val="20"/>
        </w:rPr>
        <w:t xml:space="preserve"> (2018), a collaborative</w:t>
      </w:r>
      <w:r w:rsidRPr="00275046">
        <w:rPr>
          <w:rFonts w:cstheme="minorHAnsi"/>
          <w:sz w:val="20"/>
          <w:szCs w:val="20"/>
        </w:rPr>
        <w:t xml:space="preserve"> </w:t>
      </w:r>
      <w:proofErr w:type="spellStart"/>
      <w:r w:rsidRPr="00275046">
        <w:rPr>
          <w:rFonts w:cstheme="minorHAnsi"/>
          <w:sz w:val="20"/>
          <w:szCs w:val="20"/>
        </w:rPr>
        <w:t>full</w:t>
      </w:r>
      <w:r w:rsidRPr="00275046">
        <w:rPr>
          <w:rFonts w:cstheme="minorHAnsi"/>
          <w:sz w:val="20"/>
          <w:szCs w:val="20"/>
        </w:rPr>
        <w:t>dome</w:t>
      </w:r>
      <w:proofErr w:type="spellEnd"/>
      <w:r w:rsidRPr="00275046">
        <w:rPr>
          <w:rFonts w:cstheme="minorHAnsi"/>
          <w:sz w:val="20"/>
          <w:szCs w:val="20"/>
        </w:rPr>
        <w:t xml:space="preserve"> film created by over 100 students and faculty participants. </w:t>
      </w:r>
      <w:r w:rsidRPr="00275046">
        <w:rPr>
          <w:rFonts w:cstheme="minorHAnsi"/>
          <w:sz w:val="20"/>
          <w:szCs w:val="20"/>
        </w:rPr>
        <w:t xml:space="preserve">In the spring of 2020 she released </w:t>
      </w:r>
      <w:r w:rsidRPr="00275046">
        <w:rPr>
          <w:rFonts w:cstheme="minorHAnsi"/>
          <w:i/>
          <w:iCs/>
          <w:sz w:val="20"/>
          <w:szCs w:val="20"/>
        </w:rPr>
        <w:t>Reverie de Giverny</w:t>
      </w:r>
      <w:r w:rsidRPr="00275046">
        <w:rPr>
          <w:rFonts w:cstheme="minorHAnsi"/>
          <w:sz w:val="20"/>
          <w:szCs w:val="20"/>
        </w:rPr>
        <w:t xml:space="preserve">, </w:t>
      </w:r>
      <w:r w:rsidR="000A6A0A">
        <w:rPr>
          <w:rFonts w:cstheme="minorHAnsi"/>
          <w:sz w:val="20"/>
          <w:szCs w:val="20"/>
        </w:rPr>
        <w:t xml:space="preserve">a </w:t>
      </w:r>
      <w:r w:rsidRPr="00275046">
        <w:rPr>
          <w:rFonts w:cstheme="minorHAnsi"/>
          <w:sz w:val="20"/>
          <w:szCs w:val="20"/>
        </w:rPr>
        <w:t>360</w:t>
      </w:r>
      <w:r w:rsidR="000A6A0A">
        <w:rPr>
          <w:rFonts w:cstheme="minorHAnsi"/>
          <w:sz w:val="20"/>
          <w:szCs w:val="20"/>
        </w:rPr>
        <w:t>º</w:t>
      </w:r>
      <w:r w:rsidRPr="00275046">
        <w:rPr>
          <w:rFonts w:cstheme="minorHAnsi"/>
          <w:sz w:val="20"/>
          <w:szCs w:val="20"/>
        </w:rPr>
        <w:t xml:space="preserve"> VR film i</w:t>
      </w:r>
      <w:r w:rsidRPr="00275046">
        <w:rPr>
          <w:rFonts w:cstheme="minorHAnsi"/>
          <w:sz w:val="20"/>
          <w:szCs w:val="20"/>
        </w:rPr>
        <w:t xml:space="preserve">nspired by </w:t>
      </w:r>
      <w:r w:rsidRPr="00275046">
        <w:rPr>
          <w:rFonts w:cstheme="minorHAnsi"/>
          <w:sz w:val="20"/>
          <w:szCs w:val="20"/>
        </w:rPr>
        <w:t>Monet’s</w:t>
      </w:r>
      <w:r w:rsidRPr="00275046">
        <w:rPr>
          <w:rFonts w:cstheme="minorHAnsi"/>
          <w:sz w:val="20"/>
          <w:szCs w:val="20"/>
        </w:rPr>
        <w:t xml:space="preserve"> </w:t>
      </w:r>
      <w:r w:rsidRPr="00275046">
        <w:rPr>
          <w:rFonts w:cstheme="minorHAnsi"/>
          <w:sz w:val="20"/>
          <w:szCs w:val="20"/>
        </w:rPr>
        <w:t xml:space="preserve">immersive </w:t>
      </w:r>
      <w:r w:rsidRPr="00275046">
        <w:rPr>
          <w:rFonts w:cstheme="minorHAnsi"/>
          <w:sz w:val="20"/>
          <w:szCs w:val="20"/>
        </w:rPr>
        <w:t>water lilies</w:t>
      </w:r>
      <w:r w:rsidRPr="00275046">
        <w:rPr>
          <w:rFonts w:cstheme="minorHAnsi"/>
          <w:sz w:val="20"/>
          <w:szCs w:val="20"/>
        </w:rPr>
        <w:t xml:space="preserve"> paintings</w:t>
      </w:r>
      <w:r w:rsidRPr="00275046">
        <w:rPr>
          <w:rFonts w:cstheme="minorHAnsi"/>
          <w:sz w:val="20"/>
          <w:szCs w:val="20"/>
        </w:rPr>
        <w:t>, supported by a Towson University Faculty Development and Research Committee Grant. </w:t>
      </w:r>
      <w:r w:rsidR="0024638F" w:rsidRPr="00275046">
        <w:rPr>
          <w:rFonts w:cstheme="minorHAnsi"/>
          <w:sz w:val="20"/>
          <w:szCs w:val="20"/>
          <w:shd w:val="clear" w:color="auto" w:fill="FCFCFC"/>
        </w:rPr>
        <w:t>Tomlinson’s other new media projects include</w:t>
      </w:r>
      <w:r w:rsidR="0024638F" w:rsidRPr="00275046">
        <w:rPr>
          <w:rFonts w:cstheme="minorHAnsi"/>
          <w:sz w:val="20"/>
          <w:szCs w:val="20"/>
          <w:shd w:val="clear" w:color="auto" w:fill="FCFCFC"/>
        </w:rPr>
        <w:t xml:space="preserve"> </w:t>
      </w:r>
      <w:hyperlink r:id="rId6" w:tgtFrame="_blank" w:history="1">
        <w:r w:rsidR="0024638F" w:rsidRPr="00275046">
          <w:rPr>
            <w:rStyle w:val="Emphasis"/>
            <w:rFonts w:cstheme="minorHAnsi"/>
            <w:sz w:val="20"/>
            <w:szCs w:val="20"/>
            <w:shd w:val="clear" w:color="auto" w:fill="FCFCFC"/>
          </w:rPr>
          <w:t>Kendra’s Bay</w:t>
        </w:r>
      </w:hyperlink>
      <w:r w:rsidR="0024638F" w:rsidRPr="00275046">
        <w:rPr>
          <w:rFonts w:cstheme="minorHAnsi"/>
          <w:sz w:val="20"/>
          <w:szCs w:val="20"/>
          <w:shd w:val="clear" w:color="auto" w:fill="FCFCFC"/>
        </w:rPr>
        <w:t xml:space="preserve"> (2016), an animated digital puppetry performance</w:t>
      </w:r>
      <w:r w:rsidR="00275046">
        <w:rPr>
          <w:rFonts w:cstheme="minorHAnsi"/>
          <w:sz w:val="20"/>
          <w:szCs w:val="20"/>
          <w:shd w:val="clear" w:color="auto" w:fill="FCFCFC"/>
        </w:rPr>
        <w:t xml:space="preserve"> at Light City Baltimore</w:t>
      </w:r>
      <w:r w:rsidR="0024638F" w:rsidRPr="00275046">
        <w:rPr>
          <w:rFonts w:cstheme="minorHAnsi"/>
          <w:sz w:val="20"/>
          <w:szCs w:val="20"/>
          <w:shd w:val="clear" w:color="auto" w:fill="FCFCFC"/>
        </w:rPr>
        <w:t xml:space="preserve">. Curatorial projects include </w:t>
      </w:r>
      <w:r w:rsidR="0024638F" w:rsidRPr="00275046">
        <w:rPr>
          <w:rFonts w:cstheme="minorHAnsi"/>
          <w:sz w:val="20"/>
          <w:szCs w:val="20"/>
        </w:rPr>
        <w:fldChar w:fldCharType="begin"/>
      </w:r>
      <w:r w:rsidR="0024638F" w:rsidRPr="00275046">
        <w:rPr>
          <w:rFonts w:cstheme="minorHAnsi"/>
          <w:sz w:val="20"/>
          <w:szCs w:val="20"/>
        </w:rPr>
        <w:instrText xml:space="preserve"> HYPERLINK "https://baltimoresistercities.org/sister-cities-animated/" \t "_blank" </w:instrText>
      </w:r>
      <w:r w:rsidR="0024638F" w:rsidRPr="00275046">
        <w:rPr>
          <w:rFonts w:cstheme="minorHAnsi"/>
          <w:sz w:val="20"/>
          <w:szCs w:val="20"/>
        </w:rPr>
        <w:fldChar w:fldCharType="separate"/>
      </w:r>
      <w:r w:rsidR="0024638F" w:rsidRPr="00275046">
        <w:rPr>
          <w:rStyle w:val="Hyperlink"/>
          <w:rFonts w:cstheme="minorHAnsi"/>
          <w:color w:val="auto"/>
          <w:sz w:val="20"/>
          <w:szCs w:val="20"/>
          <w:u w:val="none"/>
          <w:shd w:val="clear" w:color="auto" w:fill="FCFCFC"/>
        </w:rPr>
        <w:t>Sister Cities Animated</w:t>
      </w:r>
      <w:r w:rsidR="0024638F" w:rsidRPr="00275046">
        <w:rPr>
          <w:rFonts w:cstheme="minorHAnsi"/>
          <w:sz w:val="20"/>
          <w:szCs w:val="20"/>
        </w:rPr>
        <w:fldChar w:fldCharType="end"/>
      </w:r>
      <w:r w:rsidR="0024638F" w:rsidRPr="00275046">
        <w:rPr>
          <w:rFonts w:cstheme="minorHAnsi"/>
          <w:sz w:val="20"/>
          <w:szCs w:val="20"/>
          <w:shd w:val="clear" w:color="auto" w:fill="FCFCFC"/>
        </w:rPr>
        <w:t xml:space="preserve"> (2019) and</w:t>
      </w:r>
      <w:r w:rsidR="00275046">
        <w:rPr>
          <w:rFonts w:cstheme="minorHAnsi"/>
          <w:sz w:val="20"/>
          <w:szCs w:val="20"/>
          <w:shd w:val="clear" w:color="auto" w:fill="FCFCFC"/>
        </w:rPr>
        <w:t xml:space="preserve"> the</w:t>
      </w:r>
      <w:r w:rsidR="0024638F" w:rsidRPr="00275046">
        <w:rPr>
          <w:rFonts w:cstheme="minorHAnsi"/>
          <w:sz w:val="20"/>
          <w:szCs w:val="20"/>
          <w:shd w:val="clear" w:color="auto" w:fill="FCFCFC"/>
        </w:rPr>
        <w:t xml:space="preserve"> </w:t>
      </w:r>
      <w:hyperlink r:id="rId7" w:tgtFrame="_blank" w:history="1">
        <w:r w:rsidR="0024638F" w:rsidRPr="00275046">
          <w:rPr>
            <w:rStyle w:val="Hyperlink"/>
            <w:rFonts w:cstheme="minorHAnsi"/>
            <w:i/>
            <w:iCs/>
            <w:color w:val="auto"/>
            <w:sz w:val="20"/>
            <w:szCs w:val="20"/>
            <w:u w:val="none"/>
            <w:shd w:val="clear" w:color="auto" w:fill="FCFCFC"/>
          </w:rPr>
          <w:t>Cross-Pollinated: Hybrid Art Abuzz</w:t>
        </w:r>
      </w:hyperlink>
      <w:r w:rsidR="0024638F" w:rsidRPr="00275046">
        <w:rPr>
          <w:rFonts w:cstheme="minorHAnsi"/>
          <w:i/>
          <w:iCs/>
          <w:sz w:val="20"/>
          <w:szCs w:val="20"/>
          <w:shd w:val="clear" w:color="auto" w:fill="FCFCFC"/>
        </w:rPr>
        <w:t xml:space="preserve"> </w:t>
      </w:r>
      <w:r w:rsidR="0024638F" w:rsidRPr="00275046">
        <w:rPr>
          <w:rFonts w:cstheme="minorHAnsi"/>
          <w:sz w:val="20"/>
          <w:szCs w:val="20"/>
          <w:shd w:val="clear" w:color="auto" w:fill="FCFCFC"/>
        </w:rPr>
        <w:t>(2015)</w:t>
      </w:r>
      <w:r w:rsidR="00275046">
        <w:rPr>
          <w:rFonts w:cstheme="minorHAnsi"/>
          <w:sz w:val="20"/>
          <w:szCs w:val="20"/>
          <w:shd w:val="clear" w:color="auto" w:fill="FCFCFC"/>
        </w:rPr>
        <w:t xml:space="preserve"> exhibition in TU’s Center for the Arts gallery</w:t>
      </w:r>
      <w:r w:rsidR="0024638F" w:rsidRPr="00275046">
        <w:rPr>
          <w:rFonts w:cstheme="minorHAnsi"/>
          <w:sz w:val="20"/>
          <w:szCs w:val="20"/>
          <w:shd w:val="clear" w:color="auto" w:fill="FCFCFC"/>
        </w:rPr>
        <w:t xml:space="preserve">. </w:t>
      </w:r>
      <w:r w:rsidR="00275046">
        <w:rPr>
          <w:rFonts w:cstheme="minorHAnsi"/>
          <w:sz w:val="20"/>
          <w:szCs w:val="20"/>
          <w:shd w:val="clear" w:color="auto" w:fill="FCFCFC"/>
        </w:rPr>
        <w:t>Tomlinson’s</w:t>
      </w:r>
      <w:r w:rsidR="0024638F" w:rsidRPr="00275046">
        <w:rPr>
          <w:rFonts w:cstheme="minorHAnsi"/>
          <w:sz w:val="20"/>
          <w:szCs w:val="20"/>
          <w:shd w:val="clear" w:color="auto" w:fill="FCFCFC"/>
        </w:rPr>
        <w:t xml:space="preserve"> writing has appeared in </w:t>
      </w:r>
      <w:r w:rsidR="0024638F" w:rsidRPr="00275046">
        <w:rPr>
          <w:rStyle w:val="Emphasis"/>
          <w:rFonts w:cstheme="minorHAnsi"/>
          <w:sz w:val="20"/>
          <w:szCs w:val="20"/>
          <w:shd w:val="clear" w:color="auto" w:fill="FCFCFC"/>
        </w:rPr>
        <w:t>Animation Journal</w:t>
      </w:r>
      <w:r w:rsidR="0024638F" w:rsidRPr="00275046">
        <w:rPr>
          <w:rFonts w:cstheme="minorHAnsi"/>
          <w:sz w:val="20"/>
          <w:szCs w:val="20"/>
          <w:shd w:val="clear" w:color="auto" w:fill="FCFCFC"/>
        </w:rPr>
        <w:t xml:space="preserve">; </w:t>
      </w:r>
      <w:r w:rsidR="0024638F" w:rsidRPr="00275046">
        <w:rPr>
          <w:rStyle w:val="Emphasis"/>
          <w:rFonts w:cstheme="minorHAnsi"/>
          <w:sz w:val="20"/>
          <w:szCs w:val="20"/>
          <w:shd w:val="clear" w:color="auto" w:fill="FCFCFC"/>
        </w:rPr>
        <w:t>Animation Practice, Process, and Production</w:t>
      </w:r>
      <w:r w:rsidR="0024638F" w:rsidRPr="00275046">
        <w:rPr>
          <w:rFonts w:cstheme="minorHAnsi"/>
          <w:sz w:val="20"/>
          <w:szCs w:val="20"/>
          <w:shd w:val="clear" w:color="auto" w:fill="FCFCFC"/>
        </w:rPr>
        <w:t xml:space="preserve">; </w:t>
      </w:r>
      <w:r w:rsidR="0024638F" w:rsidRPr="00275046">
        <w:rPr>
          <w:rStyle w:val="Emphasis"/>
          <w:rFonts w:cstheme="minorHAnsi"/>
          <w:sz w:val="20"/>
          <w:szCs w:val="20"/>
          <w:shd w:val="clear" w:color="auto" w:fill="FCFCFC"/>
        </w:rPr>
        <w:t xml:space="preserve">Con a De </w:t>
      </w:r>
      <w:proofErr w:type="spellStart"/>
      <w:r w:rsidR="0024638F" w:rsidRPr="00275046">
        <w:rPr>
          <w:rStyle w:val="Emphasis"/>
          <w:rFonts w:cstheme="minorHAnsi"/>
          <w:sz w:val="20"/>
          <w:szCs w:val="20"/>
          <w:shd w:val="clear" w:color="auto" w:fill="FCFCFC"/>
        </w:rPr>
        <w:t>Animación</w:t>
      </w:r>
      <w:proofErr w:type="spellEnd"/>
      <w:r w:rsidR="0024638F" w:rsidRPr="00275046">
        <w:rPr>
          <w:rFonts w:cstheme="minorHAnsi"/>
          <w:sz w:val="20"/>
          <w:szCs w:val="20"/>
          <w:shd w:val="clear" w:color="auto" w:fill="FCFCFC"/>
        </w:rPr>
        <w:t xml:space="preserve"> and </w:t>
      </w:r>
      <w:proofErr w:type="spellStart"/>
      <w:r w:rsidR="0024638F" w:rsidRPr="00275046">
        <w:rPr>
          <w:rStyle w:val="Emphasis"/>
          <w:rFonts w:cstheme="minorHAnsi"/>
          <w:sz w:val="20"/>
          <w:szCs w:val="20"/>
          <w:shd w:val="clear" w:color="auto" w:fill="FCFCFC"/>
        </w:rPr>
        <w:t>HyperRhiz</w:t>
      </w:r>
      <w:proofErr w:type="spellEnd"/>
      <w:r w:rsidR="0024638F" w:rsidRPr="00275046">
        <w:rPr>
          <w:rStyle w:val="Emphasis"/>
          <w:rFonts w:cstheme="minorHAnsi"/>
          <w:sz w:val="20"/>
          <w:szCs w:val="20"/>
          <w:shd w:val="clear" w:color="auto" w:fill="FCFCFC"/>
        </w:rPr>
        <w:t>: New Media Cultures</w:t>
      </w:r>
      <w:r w:rsidR="0024638F" w:rsidRPr="00275046">
        <w:rPr>
          <w:rFonts w:cstheme="minorHAnsi"/>
          <w:sz w:val="20"/>
          <w:szCs w:val="20"/>
          <w:shd w:val="clear" w:color="auto" w:fill="FCFCFC"/>
        </w:rPr>
        <w:t>.</w:t>
      </w:r>
    </w:p>
    <w:p w14:paraId="0AE899DA" w14:textId="77777777" w:rsidR="00E40EC3" w:rsidRPr="00275046" w:rsidRDefault="00E40EC3" w:rsidP="00822DF2">
      <w:pPr>
        <w:rPr>
          <w:rFonts w:cstheme="minorHAnsi"/>
          <w:sz w:val="20"/>
          <w:szCs w:val="20"/>
        </w:rPr>
      </w:pPr>
    </w:p>
    <w:p w14:paraId="46ACAADF" w14:textId="7A577A66" w:rsidR="00994CFF" w:rsidRPr="00275046" w:rsidRDefault="00E40EC3" w:rsidP="00275046">
      <w:pPr>
        <w:rPr>
          <w:rFonts w:cstheme="minorHAnsi"/>
          <w:sz w:val="20"/>
          <w:szCs w:val="20"/>
        </w:rPr>
      </w:pPr>
      <w:r w:rsidRPr="00275046">
        <w:rPr>
          <w:rFonts w:cstheme="minorHAnsi"/>
          <w:sz w:val="20"/>
          <w:szCs w:val="20"/>
        </w:rPr>
        <w:t>As Associate Professor</w:t>
      </w:r>
      <w:r w:rsidRPr="00C641BD">
        <w:rPr>
          <w:rFonts w:cstheme="minorHAnsi"/>
          <w:sz w:val="20"/>
          <w:szCs w:val="20"/>
        </w:rPr>
        <w:t xml:space="preserve"> of </w:t>
      </w:r>
      <w:r w:rsidRPr="00275046">
        <w:rPr>
          <w:rFonts w:cstheme="minorHAnsi"/>
          <w:sz w:val="20"/>
          <w:szCs w:val="20"/>
        </w:rPr>
        <w:t>Electronic Media and F</w:t>
      </w:r>
      <w:r w:rsidRPr="00C641BD">
        <w:rPr>
          <w:rFonts w:cstheme="minorHAnsi"/>
          <w:sz w:val="20"/>
          <w:szCs w:val="20"/>
        </w:rPr>
        <w:t>ilm,</w:t>
      </w:r>
      <w:r w:rsidRPr="00275046">
        <w:rPr>
          <w:rFonts w:cstheme="minorHAnsi"/>
          <w:sz w:val="20"/>
          <w:szCs w:val="20"/>
        </w:rPr>
        <w:t xml:space="preserve"> Tomlinson has</w:t>
      </w:r>
      <w:r w:rsidRPr="00C641BD">
        <w:rPr>
          <w:rFonts w:cstheme="minorHAnsi"/>
          <w:sz w:val="20"/>
          <w:szCs w:val="20"/>
        </w:rPr>
        <w:t xml:space="preserve"> developed and taught </w:t>
      </w:r>
      <w:r w:rsidRPr="00275046">
        <w:rPr>
          <w:rFonts w:cstheme="minorHAnsi"/>
          <w:sz w:val="20"/>
          <w:szCs w:val="20"/>
        </w:rPr>
        <w:t xml:space="preserve">courses </w:t>
      </w:r>
      <w:r w:rsidRPr="00C641BD">
        <w:rPr>
          <w:rFonts w:cstheme="minorHAnsi"/>
          <w:sz w:val="20"/>
          <w:szCs w:val="20"/>
        </w:rPr>
        <w:t xml:space="preserve">in </w:t>
      </w:r>
      <w:r w:rsidRPr="00275046">
        <w:rPr>
          <w:rFonts w:cstheme="minorHAnsi"/>
          <w:sz w:val="20"/>
          <w:szCs w:val="20"/>
        </w:rPr>
        <w:t>creative production and media studies,</w:t>
      </w:r>
      <w:r w:rsidRPr="00C641BD">
        <w:rPr>
          <w:rFonts w:cstheme="minorHAnsi"/>
          <w:sz w:val="20"/>
          <w:szCs w:val="20"/>
        </w:rPr>
        <w:t xml:space="preserve"> including </w:t>
      </w:r>
      <w:r w:rsidRPr="00275046">
        <w:rPr>
          <w:rFonts w:cstheme="minorHAnsi"/>
          <w:sz w:val="20"/>
          <w:szCs w:val="20"/>
        </w:rPr>
        <w:t>Expanded Animation, Visual Effects</w:t>
      </w:r>
      <w:r w:rsidRPr="00C641BD">
        <w:rPr>
          <w:rFonts w:cstheme="minorHAnsi"/>
          <w:sz w:val="20"/>
          <w:szCs w:val="20"/>
        </w:rPr>
        <w:t xml:space="preserve">, </w:t>
      </w:r>
      <w:r w:rsidRPr="00275046">
        <w:rPr>
          <w:rFonts w:cstheme="minorHAnsi"/>
          <w:sz w:val="20"/>
          <w:szCs w:val="20"/>
        </w:rPr>
        <w:t>Media Analysis: Contemporary Animated Shorts</w:t>
      </w:r>
      <w:r w:rsidRPr="00C641BD">
        <w:rPr>
          <w:rFonts w:cstheme="minorHAnsi"/>
          <w:sz w:val="20"/>
          <w:szCs w:val="20"/>
        </w:rPr>
        <w:t>, and Non-Fiction</w:t>
      </w:r>
      <w:r w:rsidRPr="00275046">
        <w:rPr>
          <w:rFonts w:cstheme="minorHAnsi"/>
          <w:sz w:val="20"/>
          <w:szCs w:val="20"/>
        </w:rPr>
        <w:t xml:space="preserve"> Storytelling</w:t>
      </w:r>
      <w:r w:rsidRPr="00C641BD">
        <w:rPr>
          <w:rFonts w:cstheme="minorHAnsi"/>
          <w:sz w:val="20"/>
          <w:szCs w:val="20"/>
        </w:rPr>
        <w:t>.</w:t>
      </w:r>
      <w:r w:rsidRPr="00275046">
        <w:rPr>
          <w:rFonts w:cstheme="minorHAnsi"/>
          <w:sz w:val="20"/>
          <w:szCs w:val="20"/>
        </w:rPr>
        <w:t xml:space="preserve"> Before </w:t>
      </w:r>
      <w:r w:rsidR="00864626" w:rsidRPr="00275046">
        <w:rPr>
          <w:rFonts w:cstheme="minorHAnsi"/>
          <w:sz w:val="20"/>
          <w:szCs w:val="20"/>
        </w:rPr>
        <w:t>joining the EMF faculty in 2014</w:t>
      </w:r>
      <w:r w:rsidRPr="00275046">
        <w:rPr>
          <w:rFonts w:cstheme="minorHAnsi"/>
          <w:sz w:val="20"/>
          <w:szCs w:val="20"/>
        </w:rPr>
        <w:t xml:space="preserve">, Tomlinson taught at </w:t>
      </w:r>
      <w:r w:rsidR="00864626" w:rsidRPr="00275046">
        <w:rPr>
          <w:rFonts w:cstheme="minorHAnsi"/>
          <w:sz w:val="20"/>
          <w:szCs w:val="20"/>
        </w:rPr>
        <w:t>Maryland Institute College of Art, Cornell University</w:t>
      </w:r>
      <w:r w:rsidRPr="00275046">
        <w:rPr>
          <w:rFonts w:cstheme="minorHAnsi"/>
          <w:sz w:val="20"/>
          <w:szCs w:val="20"/>
        </w:rPr>
        <w:t xml:space="preserve">, </w:t>
      </w:r>
      <w:r w:rsidR="00864626" w:rsidRPr="00275046">
        <w:rPr>
          <w:rFonts w:cstheme="minorHAnsi"/>
          <w:sz w:val="20"/>
          <w:szCs w:val="20"/>
        </w:rPr>
        <w:t xml:space="preserve">and the </w:t>
      </w:r>
      <w:r w:rsidRPr="00275046">
        <w:rPr>
          <w:rFonts w:cstheme="minorHAnsi"/>
          <w:sz w:val="20"/>
          <w:szCs w:val="20"/>
        </w:rPr>
        <w:t xml:space="preserve">University of the Arts. </w:t>
      </w:r>
      <w:r w:rsidR="00822DF2" w:rsidRPr="00275046">
        <w:rPr>
          <w:rFonts w:cstheme="minorHAnsi"/>
          <w:sz w:val="20"/>
          <w:szCs w:val="20"/>
        </w:rPr>
        <w:t>As a visi</w:t>
      </w:r>
      <w:r w:rsidR="00864626" w:rsidRPr="00275046">
        <w:rPr>
          <w:rFonts w:cstheme="minorHAnsi"/>
          <w:sz w:val="20"/>
          <w:szCs w:val="20"/>
        </w:rPr>
        <w:t>t</w:t>
      </w:r>
      <w:r w:rsidR="00822DF2" w:rsidRPr="00275046">
        <w:rPr>
          <w:rFonts w:cstheme="minorHAnsi"/>
          <w:sz w:val="20"/>
          <w:szCs w:val="20"/>
        </w:rPr>
        <w:t xml:space="preserve">ing artist </w:t>
      </w:r>
      <w:r w:rsidR="00864626" w:rsidRPr="00275046">
        <w:rPr>
          <w:rFonts w:cstheme="minorHAnsi"/>
          <w:sz w:val="20"/>
          <w:szCs w:val="20"/>
        </w:rPr>
        <w:t>she has presented her work</w:t>
      </w:r>
      <w:r w:rsidRPr="00275046">
        <w:rPr>
          <w:rFonts w:cstheme="minorHAnsi"/>
          <w:sz w:val="20"/>
          <w:szCs w:val="20"/>
        </w:rPr>
        <w:t xml:space="preserve"> </w:t>
      </w:r>
      <w:r w:rsidR="00822DF2" w:rsidRPr="00275046">
        <w:rPr>
          <w:rFonts w:cstheme="minorHAnsi"/>
          <w:sz w:val="20"/>
          <w:szCs w:val="20"/>
        </w:rPr>
        <w:t>at</w:t>
      </w:r>
      <w:r w:rsidR="00864626" w:rsidRPr="00275046">
        <w:rPr>
          <w:rFonts w:cstheme="minorHAnsi"/>
          <w:sz w:val="20"/>
          <w:szCs w:val="20"/>
        </w:rPr>
        <w:t xml:space="preserve"> the</w:t>
      </w:r>
      <w:r w:rsidRPr="00275046">
        <w:rPr>
          <w:rFonts w:cstheme="minorHAnsi"/>
          <w:sz w:val="20"/>
          <w:szCs w:val="20"/>
        </w:rPr>
        <w:t xml:space="preserve"> University of Michigan, Bennington College, Tainan National University of the Arts, Pratt Institute, Bowling Green State University, Cornell</w:t>
      </w:r>
      <w:r w:rsidR="00DC6CFC">
        <w:rPr>
          <w:rFonts w:cstheme="minorHAnsi"/>
          <w:sz w:val="20"/>
          <w:szCs w:val="20"/>
        </w:rPr>
        <w:t xml:space="preserve"> University</w:t>
      </w:r>
      <w:r w:rsidRPr="00275046">
        <w:rPr>
          <w:rFonts w:cstheme="minorHAnsi"/>
          <w:sz w:val="20"/>
          <w:szCs w:val="20"/>
        </w:rPr>
        <w:t>, Sarah Lawrence</w:t>
      </w:r>
      <w:r w:rsidR="00DC6CFC">
        <w:rPr>
          <w:rFonts w:cstheme="minorHAnsi"/>
          <w:sz w:val="20"/>
          <w:szCs w:val="20"/>
        </w:rPr>
        <w:t xml:space="preserve"> College</w:t>
      </w:r>
      <w:r w:rsidRPr="00275046">
        <w:rPr>
          <w:rFonts w:cstheme="minorHAnsi"/>
          <w:sz w:val="20"/>
          <w:szCs w:val="20"/>
        </w:rPr>
        <w:t>, the University of the Arts</w:t>
      </w:r>
      <w:r w:rsidR="00822DF2" w:rsidRPr="00275046">
        <w:rPr>
          <w:rFonts w:cstheme="minorHAnsi"/>
          <w:sz w:val="20"/>
          <w:szCs w:val="20"/>
        </w:rPr>
        <w:t xml:space="preserve">, </w:t>
      </w:r>
      <w:r w:rsidR="00864626" w:rsidRPr="00275046">
        <w:rPr>
          <w:rFonts w:cstheme="minorHAnsi"/>
          <w:sz w:val="20"/>
          <w:szCs w:val="20"/>
        </w:rPr>
        <w:t xml:space="preserve">Park School of Baltimore, </w:t>
      </w:r>
      <w:r w:rsidR="00DC6CFC">
        <w:rPr>
          <w:rFonts w:cstheme="minorHAnsi"/>
          <w:sz w:val="20"/>
          <w:szCs w:val="20"/>
        </w:rPr>
        <w:t xml:space="preserve">and </w:t>
      </w:r>
      <w:r w:rsidR="00822DF2" w:rsidRPr="00275046">
        <w:rPr>
          <w:rFonts w:cstheme="minorHAnsi"/>
          <w:sz w:val="20"/>
          <w:szCs w:val="20"/>
        </w:rPr>
        <w:t>Interlochen Arts Academy</w:t>
      </w:r>
      <w:r w:rsidR="00864626" w:rsidRPr="00275046">
        <w:rPr>
          <w:rFonts w:cstheme="minorHAnsi"/>
          <w:sz w:val="20"/>
          <w:szCs w:val="20"/>
        </w:rPr>
        <w:t>, a</w:t>
      </w:r>
      <w:r w:rsidR="00275046">
        <w:rPr>
          <w:rFonts w:cstheme="minorHAnsi"/>
          <w:sz w:val="20"/>
          <w:szCs w:val="20"/>
        </w:rPr>
        <w:t>mong</w:t>
      </w:r>
      <w:r w:rsidR="00864626" w:rsidRPr="00275046">
        <w:rPr>
          <w:rFonts w:cstheme="minorHAnsi"/>
          <w:sz w:val="20"/>
          <w:szCs w:val="20"/>
        </w:rPr>
        <w:t xml:space="preserve"> other schools and colleges</w:t>
      </w:r>
      <w:r w:rsidRPr="00275046">
        <w:rPr>
          <w:rFonts w:cstheme="minorHAnsi"/>
          <w:sz w:val="20"/>
          <w:szCs w:val="20"/>
        </w:rPr>
        <w:t xml:space="preserve">. She </w:t>
      </w:r>
      <w:r w:rsidR="00822DF2" w:rsidRPr="00275046">
        <w:rPr>
          <w:rFonts w:cstheme="minorHAnsi"/>
          <w:sz w:val="20"/>
          <w:szCs w:val="20"/>
        </w:rPr>
        <w:t xml:space="preserve">received </w:t>
      </w:r>
      <w:r w:rsidRPr="00275046">
        <w:rPr>
          <w:rFonts w:cstheme="minorHAnsi"/>
          <w:sz w:val="20"/>
          <w:szCs w:val="20"/>
        </w:rPr>
        <w:t xml:space="preserve">a prestigious teaching award from the University Film and Video Association, and two Innovation in Teaching awards from TU. </w:t>
      </w:r>
      <w:r w:rsidRPr="00275046">
        <w:rPr>
          <w:rFonts w:cstheme="minorHAnsi"/>
          <w:sz w:val="20"/>
          <w:szCs w:val="20"/>
        </w:rPr>
        <w:t xml:space="preserve">She regularly </w:t>
      </w:r>
      <w:r w:rsidRPr="00275046">
        <w:rPr>
          <w:rFonts w:cstheme="minorHAnsi"/>
          <w:sz w:val="20"/>
          <w:szCs w:val="20"/>
        </w:rPr>
        <w:t>serves as a mentor for students interested in animation and the hand-crafted</w:t>
      </w:r>
      <w:r w:rsidR="00275046">
        <w:rPr>
          <w:rFonts w:cstheme="minorHAnsi"/>
          <w:sz w:val="20"/>
          <w:szCs w:val="20"/>
        </w:rPr>
        <w:t>, magical</w:t>
      </w:r>
      <w:r w:rsidRPr="00275046">
        <w:rPr>
          <w:rFonts w:cstheme="minorHAnsi"/>
          <w:sz w:val="20"/>
          <w:szCs w:val="20"/>
        </w:rPr>
        <w:t xml:space="preserve"> </w:t>
      </w:r>
      <w:r w:rsidR="00275046">
        <w:rPr>
          <w:rFonts w:cstheme="minorHAnsi"/>
          <w:sz w:val="20"/>
          <w:szCs w:val="20"/>
        </w:rPr>
        <w:t>side</w:t>
      </w:r>
      <w:r w:rsidRPr="00275046">
        <w:rPr>
          <w:rFonts w:cstheme="minorHAnsi"/>
          <w:sz w:val="20"/>
          <w:szCs w:val="20"/>
        </w:rPr>
        <w:t xml:space="preserve"> of media creation</w:t>
      </w:r>
      <w:r w:rsidR="00275046">
        <w:rPr>
          <w:rFonts w:cstheme="minorHAnsi"/>
          <w:sz w:val="20"/>
          <w:szCs w:val="20"/>
        </w:rPr>
        <w:t>, research, and</w:t>
      </w:r>
      <w:r w:rsidRPr="00275046">
        <w:rPr>
          <w:rFonts w:cstheme="minorHAnsi"/>
          <w:sz w:val="20"/>
          <w:szCs w:val="20"/>
        </w:rPr>
        <w:t xml:space="preserve"> scholarship</w:t>
      </w:r>
      <w:r w:rsidRPr="00275046">
        <w:rPr>
          <w:rFonts w:cstheme="minorHAnsi"/>
          <w:sz w:val="20"/>
          <w:szCs w:val="20"/>
        </w:rPr>
        <w:t xml:space="preserve">. </w:t>
      </w:r>
      <w:r w:rsidR="00275046">
        <w:rPr>
          <w:rFonts w:cstheme="minorHAnsi"/>
          <w:sz w:val="20"/>
          <w:szCs w:val="20"/>
        </w:rPr>
        <w:br/>
      </w:r>
    </w:p>
    <w:p w14:paraId="691AB17B" w14:textId="77777777" w:rsidR="00994CFF" w:rsidRPr="00994CFF" w:rsidRDefault="00994CFF" w:rsidP="002C14DF">
      <w:pPr>
        <w:rPr>
          <w:rFonts w:cstheme="minorHAnsi"/>
          <w:b/>
          <w:bCs/>
          <w:sz w:val="20"/>
          <w:szCs w:val="20"/>
        </w:rPr>
      </w:pPr>
      <w:r w:rsidRPr="00994CFF">
        <w:rPr>
          <w:rFonts w:cstheme="minorHAnsi"/>
          <w:b/>
          <w:bCs/>
          <w:sz w:val="20"/>
          <w:szCs w:val="20"/>
        </w:rPr>
        <w:t>Ten Degrees of Strange</w:t>
      </w:r>
    </w:p>
    <w:p w14:paraId="13C81348" w14:textId="04267E54" w:rsidR="00864626" w:rsidRPr="00275046" w:rsidRDefault="00994CFF" w:rsidP="00864626">
      <w:pPr>
        <w:rPr>
          <w:rFonts w:cstheme="minorHAnsi"/>
          <w:sz w:val="20"/>
          <w:szCs w:val="20"/>
        </w:rPr>
      </w:pPr>
      <w:r w:rsidRPr="00994CFF">
        <w:rPr>
          <w:rFonts w:cstheme="minorHAnsi"/>
          <w:sz w:val="20"/>
          <w:szCs w:val="20"/>
        </w:rPr>
        <w:t xml:space="preserve">Tomlinson directed and animated the music video </w:t>
      </w:r>
      <w:r w:rsidR="00864626" w:rsidRPr="00275046">
        <w:rPr>
          <w:rFonts w:cstheme="minorHAnsi"/>
          <w:sz w:val="20"/>
          <w:szCs w:val="20"/>
        </w:rPr>
        <w:t>“</w:t>
      </w:r>
      <w:r w:rsidRPr="00994CFF">
        <w:rPr>
          <w:rFonts w:cstheme="minorHAnsi"/>
          <w:sz w:val="20"/>
          <w:szCs w:val="20"/>
        </w:rPr>
        <w:t>Ten Degrees of Strange</w:t>
      </w:r>
      <w:r w:rsidR="00864626" w:rsidRPr="00275046">
        <w:rPr>
          <w:rFonts w:cstheme="minorHAnsi"/>
          <w:sz w:val="20"/>
          <w:szCs w:val="20"/>
        </w:rPr>
        <w:t>”</w:t>
      </w:r>
      <w:r w:rsidRPr="00994CFF">
        <w:rPr>
          <w:rFonts w:cstheme="minorHAnsi"/>
          <w:sz w:val="20"/>
          <w:szCs w:val="20"/>
        </w:rPr>
        <w:t xml:space="preserve"> (2021) to accompany the lead single from </w:t>
      </w:r>
      <w:r w:rsidRPr="00994CFF">
        <w:rPr>
          <w:rFonts w:cstheme="minorHAnsi"/>
          <w:i/>
          <w:iCs/>
          <w:sz w:val="20"/>
          <w:szCs w:val="20"/>
        </w:rPr>
        <w:t>Lost in the Cedar Wood</w:t>
      </w:r>
      <w:r w:rsidR="00864626" w:rsidRPr="00275046">
        <w:rPr>
          <w:rFonts w:cstheme="minorHAnsi"/>
          <w:sz w:val="20"/>
          <w:szCs w:val="20"/>
        </w:rPr>
        <w:t>, an</w:t>
      </w:r>
      <w:r w:rsidRPr="00994CFF">
        <w:rPr>
          <w:rFonts w:cstheme="minorHAnsi"/>
          <w:sz w:val="20"/>
          <w:szCs w:val="20"/>
        </w:rPr>
        <w:t xml:space="preserve"> album </w:t>
      </w:r>
      <w:r w:rsidR="007C359E">
        <w:rPr>
          <w:rFonts w:cstheme="minorHAnsi"/>
          <w:sz w:val="20"/>
          <w:szCs w:val="20"/>
        </w:rPr>
        <w:t>by</w:t>
      </w:r>
      <w:r w:rsidRPr="00994CFF">
        <w:rPr>
          <w:rFonts w:cstheme="minorHAnsi"/>
          <w:sz w:val="20"/>
          <w:szCs w:val="20"/>
        </w:rPr>
        <w:t xml:space="preserve"> </w:t>
      </w:r>
      <w:r w:rsidR="00864626" w:rsidRPr="00275046">
        <w:rPr>
          <w:rFonts w:cstheme="minorHAnsi"/>
          <w:sz w:val="20"/>
          <w:szCs w:val="20"/>
        </w:rPr>
        <w:t>British musician/actor J</w:t>
      </w:r>
      <w:r w:rsidRPr="00994CFF">
        <w:rPr>
          <w:rFonts w:cstheme="minorHAnsi"/>
          <w:sz w:val="20"/>
          <w:szCs w:val="20"/>
        </w:rPr>
        <w:t>ohnny Flynn</w:t>
      </w:r>
      <w:r w:rsidR="007C359E">
        <w:rPr>
          <w:rFonts w:cstheme="minorHAnsi"/>
          <w:sz w:val="20"/>
          <w:szCs w:val="20"/>
        </w:rPr>
        <w:t xml:space="preserve"> and</w:t>
      </w:r>
      <w:r w:rsidR="00864626" w:rsidRPr="00275046">
        <w:rPr>
          <w:rFonts w:cstheme="minorHAnsi"/>
          <w:sz w:val="20"/>
          <w:szCs w:val="20"/>
        </w:rPr>
        <w:t xml:space="preserve"> writer </w:t>
      </w:r>
      <w:r w:rsidRPr="00994CFF">
        <w:rPr>
          <w:rFonts w:cstheme="minorHAnsi"/>
          <w:sz w:val="20"/>
          <w:szCs w:val="20"/>
        </w:rPr>
        <w:t>Robert Macfarlane.</w:t>
      </w:r>
      <w:r w:rsidR="00864626" w:rsidRPr="00275046">
        <w:rPr>
          <w:rFonts w:cstheme="minorHAnsi"/>
          <w:sz w:val="20"/>
          <w:szCs w:val="20"/>
        </w:rPr>
        <w:t xml:space="preserve"> </w:t>
      </w:r>
      <w:r w:rsidR="007C359E">
        <w:rPr>
          <w:rFonts w:cstheme="minorHAnsi"/>
          <w:sz w:val="20"/>
          <w:szCs w:val="20"/>
        </w:rPr>
        <w:t xml:space="preserve">Accolades include: </w:t>
      </w:r>
      <w:r w:rsidR="00864626" w:rsidRPr="00275046">
        <w:rPr>
          <w:rFonts w:cstheme="minorHAnsi"/>
          <w:sz w:val="20"/>
          <w:szCs w:val="20"/>
        </w:rPr>
        <w:t xml:space="preserve">Vimeo Staff </w:t>
      </w:r>
      <w:r w:rsidR="007C359E">
        <w:rPr>
          <w:rFonts w:cstheme="minorHAnsi"/>
          <w:sz w:val="20"/>
          <w:szCs w:val="20"/>
        </w:rPr>
        <w:t>P</w:t>
      </w:r>
      <w:r w:rsidR="00864626" w:rsidRPr="00275046">
        <w:rPr>
          <w:rFonts w:cstheme="minorHAnsi"/>
          <w:sz w:val="20"/>
          <w:szCs w:val="20"/>
        </w:rPr>
        <w:t xml:space="preserve">ick, </w:t>
      </w:r>
      <w:r w:rsidR="00864626" w:rsidRPr="00275046">
        <w:rPr>
          <w:rFonts w:cstheme="minorHAnsi"/>
          <w:sz w:val="20"/>
          <w:szCs w:val="20"/>
        </w:rPr>
        <w:t>Official Selection Annecy International Animation Festival</w:t>
      </w:r>
      <w:r w:rsidR="00864626" w:rsidRPr="00275046">
        <w:rPr>
          <w:rFonts w:cstheme="minorHAnsi"/>
          <w:sz w:val="20"/>
          <w:szCs w:val="20"/>
        </w:rPr>
        <w:t xml:space="preserve">, </w:t>
      </w:r>
      <w:r w:rsidR="00864626" w:rsidRPr="00275046">
        <w:rPr>
          <w:rFonts w:cstheme="minorHAnsi"/>
          <w:sz w:val="20"/>
          <w:szCs w:val="20"/>
        </w:rPr>
        <w:t xml:space="preserve">Best Commissioned Film </w:t>
      </w:r>
      <w:r w:rsidR="00864626" w:rsidRPr="00275046">
        <w:rPr>
          <w:rFonts w:cstheme="minorHAnsi"/>
          <w:sz w:val="20"/>
          <w:szCs w:val="20"/>
        </w:rPr>
        <w:t xml:space="preserve">2022 </w:t>
      </w:r>
      <w:r w:rsidR="00864626" w:rsidRPr="00275046">
        <w:rPr>
          <w:rFonts w:cstheme="minorHAnsi"/>
          <w:sz w:val="20"/>
          <w:szCs w:val="20"/>
        </w:rPr>
        <w:t>Ottawa International Animation Festival</w:t>
      </w:r>
      <w:r w:rsidR="00864626" w:rsidRPr="00275046">
        <w:rPr>
          <w:rFonts w:cstheme="minorHAnsi"/>
          <w:sz w:val="20"/>
          <w:szCs w:val="20"/>
        </w:rPr>
        <w:t xml:space="preserve">, </w:t>
      </w:r>
      <w:r w:rsidR="00864626" w:rsidRPr="00275046">
        <w:rPr>
          <w:rFonts w:cstheme="minorHAnsi"/>
          <w:sz w:val="20"/>
          <w:szCs w:val="20"/>
        </w:rPr>
        <w:t xml:space="preserve">Best Commercial Film </w:t>
      </w:r>
      <w:r w:rsidR="00DC6CFC">
        <w:rPr>
          <w:rFonts w:cstheme="minorHAnsi"/>
          <w:sz w:val="20"/>
          <w:szCs w:val="20"/>
        </w:rPr>
        <w:t xml:space="preserve">at </w:t>
      </w:r>
      <w:r w:rsidR="00864626" w:rsidRPr="00275046">
        <w:rPr>
          <w:rFonts w:cstheme="minorHAnsi"/>
          <w:sz w:val="20"/>
          <w:szCs w:val="20"/>
        </w:rPr>
        <w:t>ASIFA East Festival</w:t>
      </w:r>
      <w:r w:rsidR="00864626" w:rsidRPr="00275046">
        <w:rPr>
          <w:rFonts w:cstheme="minorHAnsi"/>
          <w:sz w:val="20"/>
          <w:szCs w:val="20"/>
        </w:rPr>
        <w:t xml:space="preserve">. </w:t>
      </w:r>
    </w:p>
    <w:p w14:paraId="7C13BE6A" w14:textId="77777777" w:rsidR="002C14DF" w:rsidRPr="00994CFF" w:rsidRDefault="002C14DF" w:rsidP="002C14DF">
      <w:pPr>
        <w:rPr>
          <w:rFonts w:cstheme="minorHAnsi"/>
          <w:sz w:val="20"/>
          <w:szCs w:val="20"/>
        </w:rPr>
      </w:pPr>
    </w:p>
    <w:p w14:paraId="4F5CFB0A" w14:textId="77777777" w:rsidR="00994CFF" w:rsidRPr="00994CFF" w:rsidRDefault="00994CFF" w:rsidP="002C14DF">
      <w:pPr>
        <w:rPr>
          <w:rFonts w:cstheme="minorHAnsi"/>
          <w:b/>
          <w:bCs/>
          <w:sz w:val="20"/>
          <w:szCs w:val="20"/>
        </w:rPr>
      </w:pPr>
      <w:r w:rsidRPr="00994CFF">
        <w:rPr>
          <w:rFonts w:cstheme="minorHAnsi"/>
          <w:b/>
          <w:bCs/>
          <w:sz w:val="20"/>
          <w:szCs w:val="20"/>
        </w:rPr>
        <w:t>The Elephant's Song</w:t>
      </w:r>
    </w:p>
    <w:p w14:paraId="279C915B" w14:textId="263AE483" w:rsidR="002C14DF" w:rsidRPr="00275046" w:rsidRDefault="00994CFF" w:rsidP="002C14DF">
      <w:pPr>
        <w:rPr>
          <w:rFonts w:cstheme="minorHAnsi"/>
          <w:sz w:val="20"/>
          <w:szCs w:val="20"/>
        </w:rPr>
      </w:pPr>
      <w:r w:rsidRPr="00994CFF">
        <w:rPr>
          <w:rFonts w:cstheme="minorHAnsi"/>
          <w:i/>
          <w:iCs/>
          <w:sz w:val="20"/>
          <w:szCs w:val="20"/>
        </w:rPr>
        <w:t>The Elephant’s Song</w:t>
      </w:r>
      <w:r w:rsidRPr="00994CFF">
        <w:rPr>
          <w:rFonts w:cstheme="minorHAnsi"/>
          <w:sz w:val="20"/>
          <w:szCs w:val="20"/>
        </w:rPr>
        <w:t xml:space="preserve"> (2018), the true story of Old Bet, the first circus elephant in America, </w:t>
      </w:r>
      <w:r w:rsidR="00DC6CFC">
        <w:rPr>
          <w:rFonts w:cstheme="minorHAnsi"/>
          <w:sz w:val="20"/>
          <w:szCs w:val="20"/>
        </w:rPr>
        <w:t xml:space="preserve">set to a rollicking tune by Sam Saper and performed by the band Trucker Talk with vocals by </w:t>
      </w:r>
      <w:proofErr w:type="spellStart"/>
      <w:r w:rsidR="00DC6CFC">
        <w:rPr>
          <w:rFonts w:cstheme="minorHAnsi"/>
          <w:sz w:val="20"/>
          <w:szCs w:val="20"/>
        </w:rPr>
        <w:t>Deletta</w:t>
      </w:r>
      <w:proofErr w:type="spellEnd"/>
      <w:r w:rsidR="00DC6CFC">
        <w:rPr>
          <w:rFonts w:cstheme="minorHAnsi"/>
          <w:sz w:val="20"/>
          <w:szCs w:val="20"/>
        </w:rPr>
        <w:t xml:space="preserve"> Gillespie and Brooks Long, </w:t>
      </w:r>
      <w:r w:rsidRPr="00994CFF">
        <w:rPr>
          <w:rFonts w:cstheme="minorHAnsi"/>
          <w:sz w:val="20"/>
          <w:szCs w:val="20"/>
        </w:rPr>
        <w:t>has screened in over thirty festivals around the globe, from Hollywood to Hiroshima, Ann Arbor to Athens, receiving 18 awards</w:t>
      </w:r>
      <w:r w:rsidR="0024638F" w:rsidRPr="00275046">
        <w:rPr>
          <w:rFonts w:cstheme="minorHAnsi"/>
          <w:sz w:val="20"/>
          <w:szCs w:val="20"/>
        </w:rPr>
        <w:t>, including</w:t>
      </w:r>
      <w:r w:rsidR="007C359E">
        <w:rPr>
          <w:rFonts w:cstheme="minorHAnsi"/>
          <w:sz w:val="20"/>
          <w:szCs w:val="20"/>
        </w:rPr>
        <w:t xml:space="preserve">: </w:t>
      </w:r>
      <w:r w:rsidR="0024638F" w:rsidRPr="00275046">
        <w:rPr>
          <w:rFonts w:cstheme="minorHAnsi"/>
          <w:sz w:val="20"/>
          <w:szCs w:val="20"/>
        </w:rPr>
        <w:t xml:space="preserve">Global Insights Stellar Award </w:t>
      </w:r>
      <w:r w:rsidR="007C359E">
        <w:rPr>
          <w:rFonts w:cstheme="minorHAnsi"/>
          <w:sz w:val="20"/>
          <w:szCs w:val="20"/>
        </w:rPr>
        <w:t>from</w:t>
      </w:r>
      <w:r w:rsidR="0024638F" w:rsidRPr="00275046">
        <w:rPr>
          <w:rFonts w:cstheme="minorHAnsi"/>
          <w:sz w:val="20"/>
          <w:szCs w:val="20"/>
        </w:rPr>
        <w:t xml:space="preserve"> Black Maria </w:t>
      </w:r>
      <w:r w:rsidR="007C359E">
        <w:rPr>
          <w:rFonts w:cstheme="minorHAnsi"/>
          <w:sz w:val="20"/>
          <w:szCs w:val="20"/>
        </w:rPr>
        <w:t xml:space="preserve">Film </w:t>
      </w:r>
      <w:r w:rsidR="0024638F" w:rsidRPr="00275046">
        <w:rPr>
          <w:rFonts w:cstheme="minorHAnsi"/>
          <w:sz w:val="20"/>
          <w:szCs w:val="20"/>
        </w:rPr>
        <w:t>Festival</w:t>
      </w:r>
      <w:r w:rsidR="007C359E">
        <w:rPr>
          <w:rFonts w:cstheme="minorHAnsi"/>
          <w:sz w:val="20"/>
          <w:szCs w:val="20"/>
        </w:rPr>
        <w:t xml:space="preserve">, </w:t>
      </w:r>
      <w:r w:rsidR="0024638F" w:rsidRPr="00275046">
        <w:rPr>
          <w:rFonts w:cstheme="minorHAnsi"/>
          <w:sz w:val="20"/>
          <w:szCs w:val="20"/>
        </w:rPr>
        <w:t>Short of the Week</w:t>
      </w:r>
      <w:r w:rsidR="0024638F" w:rsidRPr="00275046">
        <w:rPr>
          <w:rFonts w:cstheme="minorHAnsi"/>
          <w:sz w:val="20"/>
          <w:szCs w:val="20"/>
        </w:rPr>
        <w:t xml:space="preserve">, </w:t>
      </w:r>
      <w:r w:rsidR="0024638F" w:rsidRPr="00275046">
        <w:rPr>
          <w:rFonts w:cstheme="minorHAnsi"/>
          <w:sz w:val="20"/>
          <w:szCs w:val="20"/>
        </w:rPr>
        <w:t>Vimeo Staff Pick</w:t>
      </w:r>
      <w:r w:rsidR="007C359E">
        <w:rPr>
          <w:rFonts w:cstheme="minorHAnsi"/>
          <w:sz w:val="20"/>
          <w:szCs w:val="20"/>
        </w:rPr>
        <w:t xml:space="preserve">, </w:t>
      </w:r>
      <w:r w:rsidR="00DC6CFC">
        <w:rPr>
          <w:rFonts w:cstheme="minorHAnsi"/>
          <w:sz w:val="20"/>
          <w:szCs w:val="20"/>
        </w:rPr>
        <w:t xml:space="preserve">and </w:t>
      </w:r>
      <w:r w:rsidR="007C359E">
        <w:rPr>
          <w:rFonts w:cstheme="minorHAnsi"/>
          <w:sz w:val="20"/>
          <w:szCs w:val="20"/>
        </w:rPr>
        <w:t xml:space="preserve">broadcast on the ARTÉ channel. </w:t>
      </w:r>
    </w:p>
    <w:p w14:paraId="25FBB76A" w14:textId="7E6FF1CF" w:rsidR="00994CFF" w:rsidRPr="00275046" w:rsidRDefault="00994CFF" w:rsidP="002C14DF">
      <w:pPr>
        <w:rPr>
          <w:rFonts w:cstheme="minorHAnsi"/>
          <w:b/>
          <w:bCs/>
          <w:sz w:val="20"/>
          <w:szCs w:val="20"/>
        </w:rPr>
      </w:pPr>
      <w:hyperlink r:id="rId8" w:tgtFrame="_blank" w:history="1">
        <w:r w:rsidRPr="00275046">
          <w:rPr>
            <w:rStyle w:val="Hyperlink"/>
            <w:rFonts w:cstheme="minorHAnsi"/>
            <w:color w:val="auto"/>
            <w:sz w:val="20"/>
            <w:szCs w:val="20"/>
          </w:rPr>
          <w:br/>
        </w:r>
      </w:hyperlink>
      <w:r w:rsidRPr="00275046">
        <w:rPr>
          <w:rFonts w:cstheme="minorHAnsi"/>
          <w:b/>
          <w:bCs/>
          <w:sz w:val="20"/>
          <w:szCs w:val="20"/>
        </w:rPr>
        <w:t>The Ballad of Holland Island House</w:t>
      </w:r>
    </w:p>
    <w:p w14:paraId="28D6ABF6" w14:textId="6667C59D" w:rsidR="00994CFF" w:rsidRPr="00BC136E" w:rsidRDefault="00994CFF" w:rsidP="00275046">
      <w:pPr>
        <w:rPr>
          <w:rFonts w:cstheme="minorHAnsi"/>
          <w:spacing w:val="2"/>
          <w:sz w:val="20"/>
          <w:szCs w:val="20"/>
        </w:rPr>
      </w:pPr>
      <w:r w:rsidRPr="00275046">
        <w:rPr>
          <w:rFonts w:cstheme="minorHAnsi"/>
          <w:i/>
          <w:iCs/>
          <w:sz w:val="20"/>
          <w:szCs w:val="20"/>
        </w:rPr>
        <w:t>The Ballad of Holland Island House</w:t>
      </w:r>
      <w:r w:rsidRPr="00275046">
        <w:rPr>
          <w:rFonts w:cstheme="minorHAnsi"/>
          <w:sz w:val="20"/>
          <w:szCs w:val="20"/>
        </w:rPr>
        <w:t xml:space="preserve"> (2014)</w:t>
      </w:r>
      <w:r w:rsidR="0024638F" w:rsidRPr="00275046">
        <w:rPr>
          <w:rFonts w:cstheme="minorHAnsi"/>
          <w:sz w:val="20"/>
          <w:szCs w:val="20"/>
        </w:rPr>
        <w:t xml:space="preserve">, </w:t>
      </w:r>
      <w:r w:rsidRPr="00275046">
        <w:rPr>
          <w:rFonts w:cstheme="minorHAnsi"/>
          <w:sz w:val="20"/>
          <w:szCs w:val="20"/>
        </w:rPr>
        <w:t xml:space="preserve">the true story of the last house on a Chesapeake Bay </w:t>
      </w:r>
      <w:r w:rsidR="007C359E">
        <w:rPr>
          <w:rFonts w:cstheme="minorHAnsi"/>
          <w:sz w:val="20"/>
          <w:szCs w:val="20"/>
        </w:rPr>
        <w:t>i</w:t>
      </w:r>
      <w:r w:rsidRPr="00275046">
        <w:rPr>
          <w:rFonts w:cstheme="minorHAnsi"/>
          <w:sz w:val="20"/>
          <w:szCs w:val="20"/>
        </w:rPr>
        <w:t>sland slowly sinking into the rising seas</w:t>
      </w:r>
      <w:r w:rsidR="0024638F" w:rsidRPr="00275046">
        <w:rPr>
          <w:rFonts w:cstheme="minorHAnsi"/>
          <w:sz w:val="20"/>
          <w:szCs w:val="20"/>
        </w:rPr>
        <w:t>,</w:t>
      </w:r>
      <w:r w:rsidRPr="00275046">
        <w:rPr>
          <w:rFonts w:cstheme="minorHAnsi"/>
          <w:sz w:val="20"/>
          <w:szCs w:val="20"/>
        </w:rPr>
        <w:t xml:space="preserve"> </w:t>
      </w:r>
      <w:r w:rsidR="00DC6CFC">
        <w:rPr>
          <w:rFonts w:cstheme="minorHAnsi"/>
          <w:sz w:val="20"/>
          <w:szCs w:val="20"/>
        </w:rPr>
        <w:t>is set to a ballad with Tomlinson’s lyrics performed by the folk duo Anna &amp; Elizabeth</w:t>
      </w:r>
      <w:r w:rsidR="0024638F" w:rsidRPr="00275046">
        <w:rPr>
          <w:rFonts w:cstheme="minorHAnsi"/>
          <w:spacing w:val="2"/>
          <w:sz w:val="20"/>
          <w:szCs w:val="20"/>
        </w:rPr>
        <w:t xml:space="preserve">. </w:t>
      </w:r>
      <w:r w:rsidR="0024638F" w:rsidRPr="00275046">
        <w:rPr>
          <w:rFonts w:cstheme="minorHAnsi"/>
          <w:sz w:val="20"/>
          <w:szCs w:val="20"/>
        </w:rPr>
        <w:t>First Prize Winner</w:t>
      </w:r>
      <w:r w:rsidR="0024638F" w:rsidRPr="00275046">
        <w:rPr>
          <w:rFonts w:cstheme="minorHAnsi"/>
          <w:sz w:val="20"/>
          <w:szCs w:val="20"/>
        </w:rPr>
        <w:t xml:space="preserve"> of</w:t>
      </w:r>
      <w:r w:rsidR="0024638F" w:rsidRPr="00275046">
        <w:rPr>
          <w:rFonts w:cstheme="minorHAnsi"/>
          <w:sz w:val="20"/>
          <w:szCs w:val="20"/>
        </w:rPr>
        <w:t xml:space="preserve"> Greenpeace’s “Postcards from Climate Change</w:t>
      </w:r>
      <w:r w:rsidR="0024638F" w:rsidRPr="00275046">
        <w:rPr>
          <w:rFonts w:cstheme="minorHAnsi"/>
          <w:sz w:val="20"/>
          <w:szCs w:val="20"/>
        </w:rPr>
        <w:t>,</w:t>
      </w:r>
      <w:r w:rsidR="0024638F" w:rsidRPr="00275046">
        <w:rPr>
          <w:rFonts w:cstheme="minorHAnsi"/>
          <w:sz w:val="20"/>
          <w:szCs w:val="20"/>
        </w:rPr>
        <w:t>”</w:t>
      </w:r>
      <w:r w:rsidR="0024638F" w:rsidRPr="00275046">
        <w:rPr>
          <w:rFonts w:cstheme="minorHAnsi"/>
          <w:sz w:val="20"/>
          <w:szCs w:val="20"/>
        </w:rPr>
        <w:t xml:space="preserve"> included in the Museum of Modern Art’s education department’s permanent collection, and released theatrically as part of the </w:t>
      </w:r>
      <w:r w:rsidR="0024638F" w:rsidRPr="00275046">
        <w:rPr>
          <w:rFonts w:cstheme="minorHAnsi"/>
          <w:i/>
          <w:iCs/>
          <w:sz w:val="20"/>
          <w:szCs w:val="20"/>
        </w:rPr>
        <w:t>Animation Show of Shows.</w:t>
      </w:r>
    </w:p>
    <w:p w14:paraId="7991BBFC" w14:textId="7D4A8726" w:rsidR="00BC136E" w:rsidRPr="00275046" w:rsidRDefault="00BC136E" w:rsidP="00BC136E">
      <w:pPr>
        <w:rPr>
          <w:rFonts w:cstheme="minorHAnsi"/>
          <w:sz w:val="20"/>
          <w:szCs w:val="20"/>
        </w:rPr>
      </w:pPr>
    </w:p>
    <w:sectPr w:rsidR="00BC136E" w:rsidRPr="0027504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7F1C6" w14:textId="77777777" w:rsidR="00BE1AEC" w:rsidRDefault="00BE1AEC" w:rsidP="00822DF2">
      <w:r>
        <w:separator/>
      </w:r>
    </w:p>
  </w:endnote>
  <w:endnote w:type="continuationSeparator" w:id="0">
    <w:p w14:paraId="7A4AAE8A" w14:textId="77777777" w:rsidR="00BE1AEC" w:rsidRDefault="00BE1AEC" w:rsidP="0082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0049E" w14:textId="77777777" w:rsidR="00BE1AEC" w:rsidRDefault="00BE1AEC" w:rsidP="00822DF2">
      <w:r>
        <w:separator/>
      </w:r>
    </w:p>
  </w:footnote>
  <w:footnote w:type="continuationSeparator" w:id="0">
    <w:p w14:paraId="017B55C3" w14:textId="77777777" w:rsidR="00BE1AEC" w:rsidRDefault="00BE1AEC" w:rsidP="00822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EC893" w14:textId="27BD0214" w:rsidR="00275046" w:rsidRDefault="00275046">
    <w:pPr>
      <w:pStyle w:val="Header"/>
    </w:pPr>
    <w:r>
      <w:t>Lynn Tomlinson</w:t>
    </w:r>
  </w:p>
  <w:p w14:paraId="190582B3" w14:textId="425B2C3E" w:rsidR="00275046" w:rsidRDefault="00275046">
    <w:pPr>
      <w:pStyle w:val="Header"/>
    </w:pPr>
    <w:r>
      <w:t>Towson University Bio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6E"/>
    <w:rsid w:val="000A6A0A"/>
    <w:rsid w:val="00222D32"/>
    <w:rsid w:val="00222DC9"/>
    <w:rsid w:val="0024638F"/>
    <w:rsid w:val="00275046"/>
    <w:rsid w:val="002C14DF"/>
    <w:rsid w:val="00320AAA"/>
    <w:rsid w:val="007C359E"/>
    <w:rsid w:val="007F7C9E"/>
    <w:rsid w:val="00822DF2"/>
    <w:rsid w:val="00864626"/>
    <w:rsid w:val="00994CFF"/>
    <w:rsid w:val="00BC136E"/>
    <w:rsid w:val="00BE1AEC"/>
    <w:rsid w:val="00C641BD"/>
    <w:rsid w:val="00DC6CFC"/>
    <w:rsid w:val="00E40EC3"/>
    <w:rsid w:val="00FC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C8C838"/>
  <w15:chartTrackingRefBased/>
  <w15:docId w15:val="{BA293609-4331-5441-BB83-C77953FA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94CF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13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C136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C136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94CF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2C14D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2D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DF2"/>
  </w:style>
  <w:style w:type="paragraph" w:styleId="Footer">
    <w:name w:val="footer"/>
    <w:basedOn w:val="Normal"/>
    <w:link w:val="FooterChar"/>
    <w:uiPriority w:val="99"/>
    <w:unhideWhenUsed/>
    <w:rsid w:val="00822D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591721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owson.edu/campus/artsculture/documents/cross-pollinated-hybrid-art-abuzz-lynn-tomlinson-curator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meo.com/17687379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Lynn</dc:creator>
  <cp:keywords/>
  <dc:description/>
  <cp:lastModifiedBy>Tomlinson, Lynn</cp:lastModifiedBy>
  <cp:revision>2</cp:revision>
  <dcterms:created xsi:type="dcterms:W3CDTF">2023-01-18T22:14:00Z</dcterms:created>
  <dcterms:modified xsi:type="dcterms:W3CDTF">2023-01-19T03:55:00Z</dcterms:modified>
</cp:coreProperties>
</file>