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3BA1" w14:textId="2B047696" w:rsidR="00C6383B" w:rsidRPr="00A43192" w:rsidRDefault="005F045E" w:rsidP="00C6383B">
      <w:pPr>
        <w:jc w:val="center"/>
        <w:rPr>
          <w:rFonts w:ascii="Times New Roman" w:hAnsi="Times New Roman"/>
          <w:b/>
          <w:sz w:val="28"/>
          <w:szCs w:val="28"/>
        </w:rPr>
      </w:pPr>
      <w:r w:rsidRPr="00A43192">
        <w:rPr>
          <w:rFonts w:ascii="Times New Roman" w:hAnsi="Times New Roman"/>
          <w:b/>
          <w:noProof/>
          <w:sz w:val="28"/>
          <w:szCs w:val="28"/>
        </w:rPr>
        <w:drawing>
          <wp:anchor distT="0" distB="0" distL="114300" distR="114300" simplePos="0" relativeHeight="251659264" behindDoc="0" locked="0" layoutInCell="1" allowOverlap="1" wp14:anchorId="7D5DCF7E" wp14:editId="39AF22CD">
            <wp:simplePos x="0" y="0"/>
            <wp:positionH relativeFrom="margin">
              <wp:align>left</wp:align>
            </wp:positionH>
            <wp:positionV relativeFrom="margin">
              <wp:align>top</wp:align>
            </wp:positionV>
            <wp:extent cx="1476375" cy="325755"/>
            <wp:effectExtent l="0" t="0" r="0" b="0"/>
            <wp:wrapTopAndBottom/>
            <wp:docPr id="5" name="Picture 5" descr="O:\Logos\Horizontal\towsonu-honorscollege-SigLogo-BW-Pos-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ogos\Horizontal\towsonu-honorscollege-SigLogo-BW-Pos-Horiz.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325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F3C" w:rsidRPr="00A43192">
        <w:rPr>
          <w:rFonts w:ascii="Times New Roman" w:hAnsi="Times New Roman"/>
          <w:b/>
          <w:sz w:val="28"/>
          <w:szCs w:val="28"/>
        </w:rPr>
        <w:t xml:space="preserve">Honors College </w:t>
      </w:r>
      <w:r w:rsidR="00686F53" w:rsidRPr="00A43192">
        <w:rPr>
          <w:rFonts w:ascii="Times New Roman" w:hAnsi="Times New Roman"/>
          <w:b/>
          <w:sz w:val="28"/>
          <w:szCs w:val="28"/>
        </w:rPr>
        <w:t>Advising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8"/>
        <w:gridCol w:w="2767"/>
      </w:tblGrid>
      <w:tr w:rsidR="005D7D54" w:rsidRPr="0028647B" w14:paraId="654CAA94" w14:textId="77777777" w:rsidTr="00246DB3">
        <w:trPr>
          <w:trHeight w:val="287"/>
        </w:trPr>
        <w:tc>
          <w:tcPr>
            <w:tcW w:w="14845" w:type="dxa"/>
            <w:gridSpan w:val="2"/>
          </w:tcPr>
          <w:p w14:paraId="0E68CB51" w14:textId="77777777" w:rsidR="00AB138F" w:rsidRPr="0028647B" w:rsidRDefault="00AB138F" w:rsidP="00CB625B">
            <w:pPr>
              <w:rPr>
                <w:rFonts w:ascii="Times New Roman" w:hAnsi="Times New Roman"/>
                <w:b/>
              </w:rPr>
            </w:pPr>
            <w:r w:rsidRPr="0028647B">
              <w:rPr>
                <w:rFonts w:ascii="Times New Roman" w:hAnsi="Times New Roman"/>
                <w:b/>
              </w:rPr>
              <w:t>Requirement</w:t>
            </w:r>
            <w:r w:rsidR="00795C20">
              <w:rPr>
                <w:rFonts w:ascii="Times New Roman" w:hAnsi="Times New Roman"/>
                <w:b/>
              </w:rPr>
              <w:t>s</w:t>
            </w:r>
            <w:r w:rsidRPr="0028647B">
              <w:rPr>
                <w:rFonts w:ascii="Times New Roman" w:hAnsi="Times New Roman"/>
                <w:b/>
              </w:rPr>
              <w:t xml:space="preserve"> (24 total units)</w:t>
            </w:r>
            <w:r w:rsidR="00F35663">
              <w:rPr>
                <w:rFonts w:ascii="Times New Roman" w:hAnsi="Times New Roman"/>
              </w:rPr>
              <w:t xml:space="preserve"> </w:t>
            </w:r>
          </w:p>
        </w:tc>
      </w:tr>
      <w:tr w:rsidR="005D7D54" w:rsidRPr="0028647B" w14:paraId="76BA05E0" w14:textId="77777777" w:rsidTr="0073017F">
        <w:trPr>
          <w:trHeight w:val="2375"/>
        </w:trPr>
        <w:tc>
          <w:tcPr>
            <w:tcW w:w="12078" w:type="dxa"/>
          </w:tcPr>
          <w:p w14:paraId="4938ECE5" w14:textId="5D1BB807" w:rsidR="00381424" w:rsidRPr="00381424" w:rsidRDefault="00381424" w:rsidP="007A7F61">
            <w:pPr>
              <w:pStyle w:val="ListParagraph"/>
              <w:numPr>
                <w:ilvl w:val="0"/>
                <w:numId w:val="11"/>
              </w:numPr>
              <w:spacing w:line="276" w:lineRule="auto"/>
              <w:rPr>
                <w:rFonts w:ascii="Times New Roman" w:hAnsi="Times New Roman"/>
              </w:rPr>
            </w:pPr>
            <w:r w:rsidRPr="00381424">
              <w:rPr>
                <w:rFonts w:ascii="Times New Roman" w:hAnsi="Times New Roman"/>
              </w:rPr>
              <w:t>F</w:t>
            </w:r>
            <w:r w:rsidR="00A731AE">
              <w:rPr>
                <w:rFonts w:ascii="Times New Roman" w:hAnsi="Times New Roman"/>
              </w:rPr>
              <w:t>oundations Courses (6 unit</w:t>
            </w:r>
            <w:r w:rsidRPr="00381424">
              <w:rPr>
                <w:rFonts w:ascii="Times New Roman" w:hAnsi="Times New Roman"/>
              </w:rPr>
              <w:t>s)</w:t>
            </w:r>
            <w:r w:rsidR="00DE75DB" w:rsidRPr="00B0700C">
              <w:rPr>
                <w:rFonts w:ascii="Times New Roman" w:hAnsi="Times New Roman"/>
                <w:b/>
                <w:bCs/>
                <w:iCs/>
                <w:vertAlign w:val="superscript"/>
              </w:rPr>
              <w:t xml:space="preserve"> 1</w:t>
            </w:r>
            <w:r w:rsidR="009349FB">
              <w:rPr>
                <w:rFonts w:ascii="Times New Roman" w:hAnsi="Times New Roman"/>
                <w:b/>
                <w:bCs/>
                <w:iCs/>
                <w:vertAlign w:val="superscript"/>
              </w:rPr>
              <w:t>, 2</w:t>
            </w:r>
          </w:p>
          <w:p w14:paraId="27E4F412" w14:textId="5A8D08B3" w:rsidR="00AB138F" w:rsidRDefault="008E2BDA" w:rsidP="007A7F61">
            <w:pPr>
              <w:pStyle w:val="ListParagraph"/>
              <w:numPr>
                <w:ilvl w:val="1"/>
                <w:numId w:val="11"/>
              </w:numPr>
              <w:spacing w:line="276" w:lineRule="auto"/>
              <w:rPr>
                <w:rFonts w:ascii="Times New Roman" w:hAnsi="Times New Roman"/>
              </w:rPr>
            </w:pPr>
            <w:r>
              <w:rPr>
                <w:rFonts w:ascii="Times New Roman" w:hAnsi="Times New Roman"/>
              </w:rPr>
              <w:t xml:space="preserve">Honors </w:t>
            </w:r>
            <w:r w:rsidR="00430DE3" w:rsidRPr="00381424">
              <w:rPr>
                <w:rFonts w:ascii="Times New Roman" w:hAnsi="Times New Roman"/>
              </w:rPr>
              <w:t xml:space="preserve">English: </w:t>
            </w:r>
            <w:r w:rsidR="00AB138F" w:rsidRPr="00381424">
              <w:rPr>
                <w:rFonts w:ascii="Times New Roman" w:hAnsi="Times New Roman"/>
              </w:rPr>
              <w:t>ENGL 190 or ENGL 290 (3 units)</w:t>
            </w:r>
          </w:p>
          <w:p w14:paraId="0320A2AF" w14:textId="1611D7FA" w:rsidR="00E37235" w:rsidRPr="00CF2D93" w:rsidRDefault="00A97428" w:rsidP="007A7F61">
            <w:pPr>
              <w:pStyle w:val="ListParagraph"/>
              <w:numPr>
                <w:ilvl w:val="0"/>
                <w:numId w:val="12"/>
              </w:numPr>
              <w:tabs>
                <w:tab w:val="left" w:pos="6480"/>
              </w:tabs>
              <w:spacing w:line="276" w:lineRule="auto"/>
              <w:rPr>
                <w:rFonts w:ascii="Times New Roman" w:hAnsi="Times New Roman"/>
                <w:i/>
                <w:sz w:val="20"/>
                <w:szCs w:val="20"/>
              </w:rPr>
            </w:pPr>
            <w:r>
              <w:rPr>
                <w:rFonts w:ascii="Times New Roman" w:hAnsi="Times New Roman"/>
                <w:i/>
                <w:sz w:val="20"/>
                <w:szCs w:val="20"/>
              </w:rPr>
              <w:t>University credit or waiver</w:t>
            </w:r>
            <w:r w:rsidR="00A71D8D" w:rsidRPr="00CF2D93">
              <w:rPr>
                <w:rFonts w:ascii="Times New Roman" w:hAnsi="Times New Roman"/>
                <w:i/>
                <w:sz w:val="20"/>
                <w:szCs w:val="20"/>
              </w:rPr>
              <w:t xml:space="preserve"> for English 102 </w:t>
            </w:r>
            <w:r w:rsidR="00E37235" w:rsidRPr="00CF2D93">
              <w:rPr>
                <w:rFonts w:ascii="Times New Roman" w:hAnsi="Times New Roman"/>
                <w:i/>
                <w:sz w:val="20"/>
                <w:szCs w:val="20"/>
              </w:rPr>
              <w:t>(</w:t>
            </w:r>
            <w:r>
              <w:rPr>
                <w:rFonts w:ascii="Times New Roman" w:hAnsi="Times New Roman"/>
                <w:i/>
                <w:sz w:val="20"/>
                <w:szCs w:val="20"/>
              </w:rPr>
              <w:t xml:space="preserve">less than </w:t>
            </w:r>
            <w:r w:rsidR="00E37235" w:rsidRPr="00CF2D93">
              <w:rPr>
                <w:rFonts w:ascii="Times New Roman" w:hAnsi="Times New Roman"/>
                <w:i/>
                <w:sz w:val="20"/>
                <w:szCs w:val="20"/>
              </w:rPr>
              <w:t xml:space="preserve">30 credits) </w:t>
            </w:r>
            <w:r w:rsidR="00E37235" w:rsidRPr="00885786">
              <w:rPr>
                <w:b/>
                <w:sz w:val="20"/>
                <w:szCs w:val="20"/>
              </w:rPr>
              <w:sym w:font="Wingdings" w:char="F0E0"/>
            </w:r>
            <w:r w:rsidR="00E37235" w:rsidRPr="00CF2D93">
              <w:rPr>
                <w:rFonts w:ascii="Times New Roman" w:hAnsi="Times New Roman"/>
                <w:b/>
                <w:i/>
                <w:sz w:val="20"/>
                <w:szCs w:val="20"/>
              </w:rPr>
              <w:t xml:space="preserve"> </w:t>
            </w:r>
            <w:r w:rsidR="00A71D8D" w:rsidRPr="00CF2D93">
              <w:rPr>
                <w:rFonts w:ascii="Times New Roman" w:hAnsi="Times New Roman"/>
                <w:b/>
                <w:i/>
                <w:sz w:val="20"/>
                <w:szCs w:val="20"/>
              </w:rPr>
              <w:t>take ENGL 290</w:t>
            </w:r>
            <w:r w:rsidR="00FA7EFE">
              <w:rPr>
                <w:rFonts w:ascii="Times New Roman" w:hAnsi="Times New Roman"/>
                <w:b/>
                <w:i/>
                <w:sz w:val="20"/>
                <w:szCs w:val="20"/>
              </w:rPr>
              <w:t>.</w:t>
            </w:r>
          </w:p>
          <w:p w14:paraId="15741914" w14:textId="2F1F7E28" w:rsidR="00A71D8D" w:rsidRPr="00CF2D93" w:rsidRDefault="00A97428" w:rsidP="007A7F61">
            <w:pPr>
              <w:pStyle w:val="ListParagraph"/>
              <w:numPr>
                <w:ilvl w:val="0"/>
                <w:numId w:val="12"/>
              </w:numPr>
              <w:tabs>
                <w:tab w:val="left" w:pos="6480"/>
              </w:tabs>
              <w:spacing w:line="276" w:lineRule="auto"/>
              <w:rPr>
                <w:rFonts w:ascii="Times New Roman" w:hAnsi="Times New Roman"/>
                <w:i/>
                <w:color w:val="244061" w:themeColor="accent1" w:themeShade="80"/>
                <w:sz w:val="20"/>
                <w:szCs w:val="20"/>
              </w:rPr>
            </w:pPr>
            <w:r>
              <w:rPr>
                <w:rFonts w:ascii="Times New Roman" w:hAnsi="Times New Roman"/>
                <w:i/>
                <w:sz w:val="20"/>
                <w:szCs w:val="20"/>
              </w:rPr>
              <w:t>University credit or waiver</w:t>
            </w:r>
            <w:r w:rsidRPr="00CF2D93">
              <w:rPr>
                <w:rFonts w:ascii="Times New Roman" w:hAnsi="Times New Roman"/>
                <w:i/>
                <w:sz w:val="20"/>
                <w:szCs w:val="20"/>
              </w:rPr>
              <w:t xml:space="preserve"> for English 102 </w:t>
            </w:r>
            <w:r w:rsidR="00E37235" w:rsidRPr="00CF2D93">
              <w:rPr>
                <w:rFonts w:ascii="Times New Roman" w:hAnsi="Times New Roman"/>
                <w:i/>
                <w:sz w:val="20"/>
                <w:szCs w:val="20"/>
              </w:rPr>
              <w:t>(30</w:t>
            </w:r>
            <w:r w:rsidR="00FA7EFE">
              <w:rPr>
                <w:rFonts w:ascii="Times New Roman" w:hAnsi="Times New Roman"/>
                <w:i/>
                <w:sz w:val="20"/>
                <w:szCs w:val="20"/>
              </w:rPr>
              <w:t>-59</w:t>
            </w:r>
            <w:r w:rsidR="00E37235" w:rsidRPr="00CF2D93">
              <w:rPr>
                <w:rFonts w:ascii="Times New Roman" w:hAnsi="Times New Roman"/>
                <w:i/>
                <w:sz w:val="20"/>
                <w:szCs w:val="20"/>
              </w:rPr>
              <w:t xml:space="preserve"> credits</w:t>
            </w:r>
            <w:r w:rsidR="00CF2D93" w:rsidRPr="00CF2D93">
              <w:rPr>
                <w:rFonts w:ascii="Times New Roman" w:hAnsi="Times New Roman"/>
                <w:i/>
                <w:sz w:val="20"/>
                <w:szCs w:val="20"/>
              </w:rPr>
              <w:t xml:space="preserve">) </w:t>
            </w:r>
            <w:r w:rsidR="00CF2D93" w:rsidRPr="00885786">
              <w:rPr>
                <w:b/>
                <w:bCs/>
                <w:sz w:val="20"/>
                <w:szCs w:val="20"/>
              </w:rPr>
              <w:sym w:font="Wingdings" w:char="F0E0"/>
            </w:r>
            <w:r w:rsidR="00CF2D93" w:rsidRPr="00CF2D93">
              <w:rPr>
                <w:rFonts w:ascii="Times New Roman" w:hAnsi="Times New Roman"/>
                <w:b/>
                <w:bCs/>
                <w:i/>
                <w:sz w:val="20"/>
                <w:szCs w:val="20"/>
              </w:rPr>
              <w:t xml:space="preserve"> </w:t>
            </w:r>
            <w:r>
              <w:rPr>
                <w:rFonts w:ascii="Times New Roman" w:hAnsi="Times New Roman"/>
                <w:b/>
                <w:bCs/>
                <w:i/>
                <w:sz w:val="20"/>
                <w:szCs w:val="20"/>
              </w:rPr>
              <w:t>take ENGL 29</w:t>
            </w:r>
            <w:r w:rsidR="009D7FAB">
              <w:rPr>
                <w:rFonts w:ascii="Times New Roman" w:hAnsi="Times New Roman"/>
                <w:b/>
                <w:bCs/>
                <w:i/>
                <w:sz w:val="20"/>
                <w:szCs w:val="20"/>
              </w:rPr>
              <w:t>0</w:t>
            </w:r>
            <w:r w:rsidR="00654472">
              <w:rPr>
                <w:rFonts w:ascii="Times New Roman" w:hAnsi="Times New Roman"/>
                <w:b/>
                <w:bCs/>
                <w:i/>
                <w:sz w:val="20"/>
                <w:szCs w:val="20"/>
              </w:rPr>
              <w:t xml:space="preserve"> (</w:t>
            </w:r>
            <w:r w:rsidR="0073017F">
              <w:rPr>
                <w:rFonts w:ascii="Times New Roman" w:hAnsi="Times New Roman"/>
                <w:b/>
                <w:bCs/>
                <w:i/>
                <w:sz w:val="20"/>
                <w:szCs w:val="20"/>
              </w:rPr>
              <w:t>may substitute</w:t>
            </w:r>
            <w:r w:rsidR="00654472">
              <w:rPr>
                <w:rFonts w:ascii="Times New Roman" w:hAnsi="Times New Roman"/>
                <w:b/>
                <w:bCs/>
                <w:i/>
                <w:sz w:val="20"/>
                <w:szCs w:val="20"/>
              </w:rPr>
              <w:t xml:space="preserve"> as lower-level course)</w:t>
            </w:r>
            <w:r>
              <w:rPr>
                <w:rFonts w:ascii="Times New Roman" w:hAnsi="Times New Roman"/>
                <w:b/>
                <w:bCs/>
                <w:i/>
                <w:sz w:val="20"/>
                <w:szCs w:val="20"/>
              </w:rPr>
              <w:t>.</w:t>
            </w:r>
          </w:p>
          <w:p w14:paraId="7B9A8209" w14:textId="4CD81497" w:rsidR="00381424" w:rsidRDefault="00381424" w:rsidP="007A7F61">
            <w:pPr>
              <w:pStyle w:val="ListParagraph"/>
              <w:numPr>
                <w:ilvl w:val="1"/>
                <w:numId w:val="11"/>
              </w:numPr>
              <w:spacing w:line="276" w:lineRule="auto"/>
              <w:rPr>
                <w:rFonts w:ascii="Times New Roman" w:hAnsi="Times New Roman"/>
              </w:rPr>
            </w:pPr>
            <w:r>
              <w:rPr>
                <w:rFonts w:ascii="Times New Roman" w:hAnsi="Times New Roman"/>
              </w:rPr>
              <w:t xml:space="preserve">Honors </w:t>
            </w:r>
            <w:r w:rsidR="00E5717A">
              <w:rPr>
                <w:rFonts w:ascii="Times New Roman" w:hAnsi="Times New Roman"/>
              </w:rPr>
              <w:t>Foundations of Research</w:t>
            </w:r>
            <w:r w:rsidR="008E2BDA">
              <w:rPr>
                <w:rFonts w:ascii="Times New Roman" w:hAnsi="Times New Roman"/>
              </w:rPr>
              <w:t>: TSEM 190 or HONR 290</w:t>
            </w:r>
            <w:r>
              <w:rPr>
                <w:rFonts w:ascii="Times New Roman" w:hAnsi="Times New Roman"/>
              </w:rPr>
              <w:t xml:space="preserve"> (3 units)</w:t>
            </w:r>
          </w:p>
          <w:p w14:paraId="0B21A2EF" w14:textId="05E57231" w:rsidR="00FA7EFE" w:rsidRPr="00FA7EFE" w:rsidRDefault="00A97428" w:rsidP="007A7F61">
            <w:pPr>
              <w:pStyle w:val="ListParagraph"/>
              <w:numPr>
                <w:ilvl w:val="0"/>
                <w:numId w:val="13"/>
              </w:numPr>
              <w:spacing w:line="276" w:lineRule="auto"/>
              <w:rPr>
                <w:rFonts w:ascii="Times New Roman" w:hAnsi="Times New Roman"/>
              </w:rPr>
            </w:pPr>
            <w:r>
              <w:rPr>
                <w:rFonts w:ascii="Times New Roman" w:hAnsi="Times New Roman"/>
                <w:i/>
                <w:sz w:val="20"/>
                <w:szCs w:val="20"/>
              </w:rPr>
              <w:t>University credit or waiver</w:t>
            </w:r>
            <w:r w:rsidRPr="00CF2D93">
              <w:rPr>
                <w:rFonts w:ascii="Times New Roman" w:hAnsi="Times New Roman"/>
                <w:i/>
                <w:sz w:val="20"/>
                <w:szCs w:val="20"/>
              </w:rPr>
              <w:t xml:space="preserve"> </w:t>
            </w:r>
            <w:r w:rsidR="00FA7EFE" w:rsidRPr="00CF2D93">
              <w:rPr>
                <w:rFonts w:ascii="Times New Roman" w:hAnsi="Times New Roman"/>
                <w:i/>
                <w:sz w:val="20"/>
                <w:szCs w:val="20"/>
              </w:rPr>
              <w:t xml:space="preserve">for </w:t>
            </w:r>
            <w:r w:rsidR="00FA7EFE">
              <w:rPr>
                <w:rFonts w:ascii="Times New Roman" w:hAnsi="Times New Roman"/>
                <w:i/>
                <w:sz w:val="20"/>
                <w:szCs w:val="20"/>
              </w:rPr>
              <w:t>TSEM 102 (</w:t>
            </w:r>
            <w:r w:rsidR="008E2BDA">
              <w:rPr>
                <w:rFonts w:ascii="Times New Roman" w:hAnsi="Times New Roman"/>
                <w:i/>
                <w:sz w:val="20"/>
                <w:szCs w:val="20"/>
              </w:rPr>
              <w:t xml:space="preserve">less than </w:t>
            </w:r>
            <w:r w:rsidR="00FA7EFE">
              <w:rPr>
                <w:rFonts w:ascii="Times New Roman" w:hAnsi="Times New Roman"/>
                <w:i/>
                <w:sz w:val="20"/>
                <w:szCs w:val="20"/>
              </w:rPr>
              <w:t xml:space="preserve">30 credits) </w:t>
            </w:r>
            <w:r w:rsidR="00FA7EFE" w:rsidRPr="00885786">
              <w:rPr>
                <w:b/>
                <w:sz w:val="20"/>
                <w:szCs w:val="20"/>
              </w:rPr>
              <w:sym w:font="Wingdings" w:char="F0E0"/>
            </w:r>
            <w:r w:rsidR="00FA7EFE" w:rsidRPr="00CF2D93">
              <w:rPr>
                <w:rFonts w:ascii="Times New Roman" w:hAnsi="Times New Roman"/>
                <w:b/>
                <w:i/>
                <w:sz w:val="20"/>
                <w:szCs w:val="20"/>
              </w:rPr>
              <w:t xml:space="preserve"> take </w:t>
            </w:r>
            <w:r>
              <w:rPr>
                <w:rFonts w:ascii="Times New Roman" w:hAnsi="Times New Roman"/>
                <w:b/>
                <w:i/>
                <w:sz w:val="20"/>
                <w:szCs w:val="20"/>
              </w:rPr>
              <w:t>HONR</w:t>
            </w:r>
            <w:r w:rsidR="00FA7EFE" w:rsidRPr="00CF2D93">
              <w:rPr>
                <w:rFonts w:ascii="Times New Roman" w:hAnsi="Times New Roman"/>
                <w:b/>
                <w:i/>
                <w:sz w:val="20"/>
                <w:szCs w:val="20"/>
              </w:rPr>
              <w:t xml:space="preserve"> </w:t>
            </w:r>
            <w:r>
              <w:rPr>
                <w:rFonts w:ascii="Times New Roman" w:hAnsi="Times New Roman"/>
                <w:b/>
                <w:i/>
                <w:sz w:val="20"/>
                <w:szCs w:val="20"/>
              </w:rPr>
              <w:t>2</w:t>
            </w:r>
            <w:r w:rsidR="00FA7EFE" w:rsidRPr="00CF2D93">
              <w:rPr>
                <w:rFonts w:ascii="Times New Roman" w:hAnsi="Times New Roman"/>
                <w:b/>
                <w:i/>
                <w:sz w:val="20"/>
                <w:szCs w:val="20"/>
              </w:rPr>
              <w:t>90</w:t>
            </w:r>
            <w:r w:rsidR="00FA7EFE">
              <w:rPr>
                <w:rFonts w:ascii="Times New Roman" w:hAnsi="Times New Roman"/>
                <w:b/>
                <w:i/>
                <w:sz w:val="20"/>
                <w:szCs w:val="20"/>
              </w:rPr>
              <w:t>.</w:t>
            </w:r>
          </w:p>
          <w:p w14:paraId="717B866E" w14:textId="1B4BAA22" w:rsidR="00654472" w:rsidRPr="00654472" w:rsidRDefault="00A97428" w:rsidP="00654472">
            <w:pPr>
              <w:pStyle w:val="ListParagraph"/>
              <w:numPr>
                <w:ilvl w:val="0"/>
                <w:numId w:val="13"/>
              </w:numPr>
              <w:spacing w:line="276" w:lineRule="auto"/>
              <w:rPr>
                <w:rFonts w:ascii="Times New Roman" w:hAnsi="Times New Roman"/>
              </w:rPr>
            </w:pPr>
            <w:r>
              <w:rPr>
                <w:rFonts w:ascii="Times New Roman" w:hAnsi="Times New Roman"/>
                <w:i/>
                <w:sz w:val="20"/>
                <w:szCs w:val="20"/>
              </w:rPr>
              <w:t>University credit or waiver</w:t>
            </w:r>
            <w:r w:rsidRPr="00CF2D93">
              <w:rPr>
                <w:rFonts w:ascii="Times New Roman" w:hAnsi="Times New Roman"/>
                <w:i/>
                <w:sz w:val="20"/>
                <w:szCs w:val="20"/>
              </w:rPr>
              <w:t xml:space="preserve"> for </w:t>
            </w:r>
            <w:r>
              <w:rPr>
                <w:rFonts w:ascii="Times New Roman" w:hAnsi="Times New Roman"/>
                <w:i/>
                <w:sz w:val="20"/>
                <w:szCs w:val="20"/>
              </w:rPr>
              <w:t xml:space="preserve">TSEM 102 </w:t>
            </w:r>
            <w:r w:rsidR="00E37235">
              <w:rPr>
                <w:rFonts w:ascii="Times New Roman" w:hAnsi="Times New Roman"/>
                <w:i/>
                <w:sz w:val="20"/>
                <w:szCs w:val="20"/>
              </w:rPr>
              <w:t>(</w:t>
            </w:r>
            <w:r w:rsidR="00FA7EFE">
              <w:rPr>
                <w:rFonts w:ascii="Times New Roman" w:hAnsi="Times New Roman"/>
                <w:i/>
                <w:sz w:val="20"/>
                <w:szCs w:val="20"/>
              </w:rPr>
              <w:t>30-59 credits</w:t>
            </w:r>
            <w:r w:rsidR="00E37235">
              <w:rPr>
                <w:rFonts w:ascii="Times New Roman" w:hAnsi="Times New Roman"/>
                <w:i/>
                <w:sz w:val="20"/>
                <w:szCs w:val="20"/>
              </w:rPr>
              <w:t xml:space="preserve">) </w:t>
            </w:r>
            <w:r w:rsidR="00E37235" w:rsidRPr="008E2BDA">
              <w:rPr>
                <w:rFonts w:ascii="Times New Roman" w:hAnsi="Times New Roman"/>
                <w:b/>
                <w:iCs/>
                <w:sz w:val="20"/>
                <w:szCs w:val="20"/>
              </w:rPr>
              <w:sym w:font="Wingdings" w:char="F0E0"/>
            </w:r>
            <w:r w:rsidR="00E37235">
              <w:rPr>
                <w:rFonts w:ascii="Times New Roman" w:hAnsi="Times New Roman"/>
                <w:b/>
                <w:i/>
                <w:sz w:val="20"/>
                <w:szCs w:val="20"/>
              </w:rPr>
              <w:t xml:space="preserve"> </w:t>
            </w:r>
            <w:r w:rsidRPr="00CF2D93">
              <w:rPr>
                <w:rFonts w:ascii="Times New Roman" w:hAnsi="Times New Roman"/>
                <w:b/>
                <w:i/>
                <w:sz w:val="20"/>
                <w:szCs w:val="20"/>
              </w:rPr>
              <w:t xml:space="preserve">take </w:t>
            </w:r>
            <w:r>
              <w:rPr>
                <w:rFonts w:ascii="Times New Roman" w:hAnsi="Times New Roman"/>
                <w:b/>
                <w:i/>
                <w:sz w:val="20"/>
                <w:szCs w:val="20"/>
              </w:rPr>
              <w:t>HONR</w:t>
            </w:r>
            <w:r w:rsidRPr="00CF2D93">
              <w:rPr>
                <w:rFonts w:ascii="Times New Roman" w:hAnsi="Times New Roman"/>
                <w:b/>
                <w:i/>
                <w:sz w:val="20"/>
                <w:szCs w:val="20"/>
              </w:rPr>
              <w:t xml:space="preserve"> </w:t>
            </w:r>
            <w:r>
              <w:rPr>
                <w:rFonts w:ascii="Times New Roman" w:hAnsi="Times New Roman"/>
                <w:b/>
                <w:i/>
                <w:sz w:val="20"/>
                <w:szCs w:val="20"/>
              </w:rPr>
              <w:t>2</w:t>
            </w:r>
            <w:r w:rsidRPr="00CF2D93">
              <w:rPr>
                <w:rFonts w:ascii="Times New Roman" w:hAnsi="Times New Roman"/>
                <w:b/>
                <w:i/>
                <w:sz w:val="20"/>
                <w:szCs w:val="20"/>
              </w:rPr>
              <w:t>90</w:t>
            </w:r>
            <w:r w:rsidR="0073017F">
              <w:rPr>
                <w:rFonts w:ascii="Times New Roman" w:hAnsi="Times New Roman"/>
                <w:b/>
                <w:i/>
                <w:sz w:val="20"/>
                <w:szCs w:val="20"/>
              </w:rPr>
              <w:t xml:space="preserve"> </w:t>
            </w:r>
            <w:r w:rsidR="0073017F">
              <w:rPr>
                <w:rFonts w:ascii="Times New Roman" w:hAnsi="Times New Roman"/>
                <w:b/>
                <w:bCs/>
                <w:i/>
                <w:sz w:val="20"/>
                <w:szCs w:val="20"/>
              </w:rPr>
              <w:t>(may substitute as lower-level course).</w:t>
            </w:r>
          </w:p>
        </w:tc>
        <w:tc>
          <w:tcPr>
            <w:tcW w:w="2767" w:type="dxa"/>
          </w:tcPr>
          <w:p w14:paraId="0BFF9D21" w14:textId="77777777" w:rsidR="0073017F" w:rsidRDefault="0073017F" w:rsidP="0073017F">
            <w:pPr>
              <w:spacing w:line="276" w:lineRule="auto"/>
              <w:rPr>
                <w:rFonts w:ascii="Times New Roman" w:hAnsi="Times New Roman"/>
              </w:rPr>
            </w:pPr>
          </w:p>
          <w:p w14:paraId="1F2F005A" w14:textId="77777777" w:rsidR="0073017F" w:rsidRDefault="0073017F" w:rsidP="0073017F">
            <w:pPr>
              <w:spacing w:line="276" w:lineRule="auto"/>
              <w:rPr>
                <w:rFonts w:ascii="Times New Roman" w:hAnsi="Times New Roman"/>
              </w:rPr>
            </w:pPr>
          </w:p>
          <w:p w14:paraId="13794DD2" w14:textId="2752204F" w:rsidR="0073017F" w:rsidRDefault="0073017F" w:rsidP="0073017F">
            <w:pPr>
              <w:spacing w:line="276" w:lineRule="auto"/>
              <w:rPr>
                <w:rFonts w:ascii="Times New Roman" w:hAnsi="Times New Roman"/>
              </w:rPr>
            </w:pPr>
            <w:r>
              <w:rPr>
                <w:rFonts w:ascii="Times New Roman" w:hAnsi="Times New Roman"/>
              </w:rPr>
              <w:t>ENGL ______________</w:t>
            </w:r>
          </w:p>
          <w:p w14:paraId="2FAB1C86" w14:textId="77777777" w:rsidR="0073017F" w:rsidRDefault="0073017F" w:rsidP="0073017F">
            <w:pPr>
              <w:spacing w:line="276" w:lineRule="auto"/>
              <w:rPr>
                <w:rFonts w:ascii="Times New Roman" w:hAnsi="Times New Roman"/>
              </w:rPr>
            </w:pPr>
          </w:p>
          <w:p w14:paraId="5319EE7D" w14:textId="77777777" w:rsidR="0073017F" w:rsidRDefault="0073017F" w:rsidP="0073017F">
            <w:pPr>
              <w:spacing w:line="276" w:lineRule="auto"/>
              <w:rPr>
                <w:rFonts w:ascii="Times New Roman" w:hAnsi="Times New Roman"/>
              </w:rPr>
            </w:pPr>
          </w:p>
          <w:p w14:paraId="726DBB5E" w14:textId="3C767422" w:rsidR="00A731AE" w:rsidRPr="0028647B" w:rsidRDefault="0073017F" w:rsidP="0073017F">
            <w:pPr>
              <w:spacing w:line="276" w:lineRule="auto"/>
              <w:rPr>
                <w:rFonts w:ascii="Times New Roman" w:hAnsi="Times New Roman"/>
              </w:rPr>
            </w:pPr>
            <w:r>
              <w:rPr>
                <w:rFonts w:ascii="Times New Roman" w:hAnsi="Times New Roman"/>
              </w:rPr>
              <w:t>TSEM ______________</w:t>
            </w:r>
          </w:p>
        </w:tc>
      </w:tr>
      <w:tr w:rsidR="005D7D54" w:rsidRPr="0028647B" w14:paraId="446B4F4F" w14:textId="77777777" w:rsidTr="0073017F">
        <w:trPr>
          <w:trHeight w:val="1970"/>
        </w:trPr>
        <w:tc>
          <w:tcPr>
            <w:tcW w:w="12078" w:type="dxa"/>
          </w:tcPr>
          <w:p w14:paraId="5980558A" w14:textId="77777777" w:rsidR="00381424" w:rsidRDefault="00381424" w:rsidP="007A7F61">
            <w:pPr>
              <w:pStyle w:val="ListParagraph"/>
              <w:numPr>
                <w:ilvl w:val="0"/>
                <w:numId w:val="11"/>
              </w:numPr>
              <w:spacing w:line="276" w:lineRule="auto"/>
              <w:rPr>
                <w:rFonts w:ascii="Times New Roman" w:hAnsi="Times New Roman"/>
              </w:rPr>
            </w:pPr>
            <w:r>
              <w:rPr>
                <w:rFonts w:ascii="Times New Roman" w:hAnsi="Times New Roman"/>
              </w:rPr>
              <w:t>Lower-Level Honors Coursework (6 units)</w:t>
            </w:r>
          </w:p>
          <w:p w14:paraId="2B5E7004" w14:textId="3C76D200" w:rsidR="00381424" w:rsidRPr="00B0700C" w:rsidRDefault="00381424" w:rsidP="007A7F61">
            <w:pPr>
              <w:pStyle w:val="ListParagraph"/>
              <w:spacing w:line="276" w:lineRule="auto"/>
              <w:rPr>
                <w:rFonts w:ascii="Times New Roman" w:hAnsi="Times New Roman"/>
                <w:iCs/>
              </w:rPr>
            </w:pPr>
            <w:r w:rsidRPr="00381424">
              <w:rPr>
                <w:rFonts w:ascii="Times New Roman" w:hAnsi="Times New Roman"/>
                <w:i/>
              </w:rPr>
              <w:t>Select two courses from among the following:</w:t>
            </w:r>
          </w:p>
          <w:p w14:paraId="60FC1DF8" w14:textId="3950445A" w:rsidR="00381424" w:rsidRDefault="00381424" w:rsidP="007A7F61">
            <w:pPr>
              <w:pStyle w:val="ListParagraph"/>
              <w:numPr>
                <w:ilvl w:val="1"/>
                <w:numId w:val="11"/>
              </w:numPr>
              <w:spacing w:line="276" w:lineRule="auto"/>
              <w:rPr>
                <w:rFonts w:ascii="Times New Roman" w:hAnsi="Times New Roman"/>
              </w:rPr>
            </w:pPr>
            <w:proofErr w:type="gramStart"/>
            <w:r>
              <w:rPr>
                <w:rFonts w:ascii="Times New Roman" w:hAnsi="Times New Roman"/>
              </w:rPr>
              <w:t>Honors</w:t>
            </w:r>
            <w:proofErr w:type="gramEnd"/>
            <w:r w:rsidR="009F4D43">
              <w:rPr>
                <w:rFonts w:ascii="Times New Roman" w:hAnsi="Times New Roman"/>
              </w:rPr>
              <w:t>-enhanced</w:t>
            </w:r>
            <w:r>
              <w:rPr>
                <w:rFonts w:ascii="Times New Roman" w:hAnsi="Times New Roman"/>
              </w:rPr>
              <w:t xml:space="preserve"> versions of 100/200-level courses</w:t>
            </w:r>
            <w:r w:rsidR="008E2BDA">
              <w:rPr>
                <w:rFonts w:ascii="Times New Roman" w:hAnsi="Times New Roman"/>
              </w:rPr>
              <w:t xml:space="preserve"> (ex: </w:t>
            </w:r>
            <w:r w:rsidR="009349FB">
              <w:rPr>
                <w:rFonts w:ascii="Times New Roman" w:hAnsi="Times New Roman"/>
              </w:rPr>
              <w:t>HIST</w:t>
            </w:r>
            <w:r w:rsidR="008E2BDA">
              <w:rPr>
                <w:rFonts w:ascii="Times New Roman" w:hAnsi="Times New Roman"/>
              </w:rPr>
              <w:t xml:space="preserve"> 1</w:t>
            </w:r>
            <w:r w:rsidR="009349FB">
              <w:rPr>
                <w:rFonts w:ascii="Times New Roman" w:hAnsi="Times New Roman"/>
              </w:rPr>
              <w:t>47</w:t>
            </w:r>
            <w:r w:rsidR="008E2BDA">
              <w:rPr>
                <w:rFonts w:ascii="Times New Roman" w:hAnsi="Times New Roman"/>
              </w:rPr>
              <w:t>)</w:t>
            </w:r>
          </w:p>
          <w:p w14:paraId="58484386" w14:textId="77A2FCB8" w:rsidR="00381424" w:rsidRPr="0016696A" w:rsidRDefault="00381424" w:rsidP="007A7F61">
            <w:pPr>
              <w:pStyle w:val="ListParagraph"/>
              <w:numPr>
                <w:ilvl w:val="1"/>
                <w:numId w:val="11"/>
              </w:numPr>
              <w:spacing w:line="276" w:lineRule="auto"/>
              <w:rPr>
                <w:rFonts w:ascii="Times New Roman" w:hAnsi="Times New Roman"/>
              </w:rPr>
            </w:pPr>
            <w:r>
              <w:rPr>
                <w:rFonts w:ascii="Times New Roman" w:hAnsi="Times New Roman"/>
              </w:rPr>
              <w:t>200-level Honors Seminars</w:t>
            </w:r>
            <w:r w:rsidR="00764349" w:rsidRPr="00764349">
              <w:rPr>
                <w:rFonts w:ascii="Times New Roman" w:hAnsi="Times New Roman"/>
                <w:b/>
                <w:bCs/>
                <w:vertAlign w:val="superscript"/>
              </w:rPr>
              <w:t>3</w:t>
            </w:r>
          </w:p>
          <w:p w14:paraId="00A490BC" w14:textId="40EFFBB4" w:rsidR="004F7E08" w:rsidRPr="0073017F" w:rsidRDefault="00381424" w:rsidP="0073017F">
            <w:pPr>
              <w:pStyle w:val="ListParagraph"/>
              <w:numPr>
                <w:ilvl w:val="1"/>
                <w:numId w:val="11"/>
              </w:numPr>
              <w:spacing w:line="276" w:lineRule="auto"/>
              <w:rPr>
                <w:rFonts w:ascii="Times New Roman" w:hAnsi="Times New Roman"/>
              </w:rPr>
            </w:pPr>
            <w:r w:rsidRPr="00394A2A">
              <w:rPr>
                <w:rFonts w:ascii="Times New Roman" w:hAnsi="Times New Roman"/>
              </w:rPr>
              <w:t xml:space="preserve">Other designated Honors courses </w:t>
            </w:r>
            <w:proofErr w:type="gramStart"/>
            <w:r w:rsidRPr="00394A2A">
              <w:rPr>
                <w:rFonts w:ascii="Times New Roman" w:hAnsi="Times New Roman"/>
              </w:rPr>
              <w:t>not meeting</w:t>
            </w:r>
            <w:proofErr w:type="gramEnd"/>
            <w:r w:rsidRPr="00394A2A">
              <w:rPr>
                <w:rFonts w:ascii="Times New Roman" w:hAnsi="Times New Roman"/>
              </w:rPr>
              <w:t xml:space="preserve"> other requirements</w:t>
            </w:r>
            <w:r w:rsidR="00795C20" w:rsidRPr="00394A2A">
              <w:rPr>
                <w:rFonts w:ascii="Times New Roman" w:hAnsi="Times New Roman"/>
              </w:rPr>
              <w:t xml:space="preserve">, </w:t>
            </w:r>
            <w:r w:rsidR="00394A2A">
              <w:rPr>
                <w:rFonts w:ascii="Times New Roman" w:hAnsi="Times New Roman"/>
              </w:rPr>
              <w:t>including HONR 30</w:t>
            </w:r>
            <w:r w:rsidR="00795C20" w:rsidRPr="00394A2A">
              <w:rPr>
                <w:rFonts w:ascii="Times New Roman" w:hAnsi="Times New Roman"/>
              </w:rPr>
              <w:t>0</w:t>
            </w:r>
            <w:r w:rsidR="00394A2A">
              <w:rPr>
                <w:rFonts w:ascii="Times New Roman" w:hAnsi="Times New Roman"/>
              </w:rPr>
              <w:t>-level</w:t>
            </w:r>
            <w:r w:rsidR="00795C20" w:rsidRPr="00394A2A">
              <w:rPr>
                <w:rFonts w:ascii="Times New Roman" w:hAnsi="Times New Roman"/>
              </w:rPr>
              <w:t xml:space="preserve"> courses.</w:t>
            </w:r>
          </w:p>
        </w:tc>
        <w:tc>
          <w:tcPr>
            <w:tcW w:w="2767" w:type="dxa"/>
          </w:tcPr>
          <w:p w14:paraId="44512715" w14:textId="77777777" w:rsidR="00AB138F" w:rsidRDefault="00AB138F" w:rsidP="007A7F61">
            <w:pPr>
              <w:spacing w:line="276" w:lineRule="auto"/>
              <w:rPr>
                <w:rFonts w:ascii="Times New Roman" w:hAnsi="Times New Roman"/>
              </w:rPr>
            </w:pPr>
          </w:p>
          <w:p w14:paraId="78551F9A" w14:textId="420191CC" w:rsidR="00AB138F" w:rsidRDefault="00B0700C" w:rsidP="007A7F61">
            <w:pPr>
              <w:spacing w:line="276" w:lineRule="auto"/>
              <w:rPr>
                <w:rFonts w:ascii="Times New Roman" w:hAnsi="Times New Roman"/>
              </w:rPr>
            </w:pPr>
            <w:r>
              <w:rPr>
                <w:rFonts w:ascii="Times New Roman" w:hAnsi="Times New Roman"/>
              </w:rPr>
              <w:t xml:space="preserve">LL </w:t>
            </w:r>
            <w:r w:rsidR="00AB138F">
              <w:rPr>
                <w:rFonts w:ascii="Times New Roman" w:hAnsi="Times New Roman"/>
              </w:rPr>
              <w:t>_____________</w:t>
            </w:r>
            <w:r>
              <w:rPr>
                <w:rFonts w:ascii="Times New Roman" w:hAnsi="Times New Roman"/>
              </w:rPr>
              <w:t>__</w:t>
            </w:r>
            <w:r w:rsidR="007A7F61">
              <w:rPr>
                <w:rFonts w:ascii="Times New Roman" w:hAnsi="Times New Roman"/>
              </w:rPr>
              <w:t>__</w:t>
            </w:r>
          </w:p>
          <w:p w14:paraId="386EBF88" w14:textId="77777777" w:rsidR="00B0700C" w:rsidRDefault="00B0700C" w:rsidP="007A7F61">
            <w:pPr>
              <w:spacing w:line="276" w:lineRule="auto"/>
              <w:rPr>
                <w:rFonts w:ascii="Times New Roman" w:hAnsi="Times New Roman"/>
              </w:rPr>
            </w:pPr>
          </w:p>
          <w:p w14:paraId="7A5AFD95" w14:textId="77777777" w:rsidR="0073017F" w:rsidRDefault="0073017F" w:rsidP="007A7F61">
            <w:pPr>
              <w:spacing w:line="276" w:lineRule="auto"/>
              <w:rPr>
                <w:rFonts w:ascii="Times New Roman" w:hAnsi="Times New Roman"/>
              </w:rPr>
            </w:pPr>
          </w:p>
          <w:p w14:paraId="74AA4D7B" w14:textId="14AE3604" w:rsidR="00AB138F" w:rsidRPr="0028647B" w:rsidRDefault="00B0700C" w:rsidP="007A7F61">
            <w:pPr>
              <w:spacing w:line="276" w:lineRule="auto"/>
              <w:rPr>
                <w:rFonts w:ascii="Times New Roman" w:hAnsi="Times New Roman"/>
              </w:rPr>
            </w:pPr>
            <w:r>
              <w:rPr>
                <w:rFonts w:ascii="Times New Roman" w:hAnsi="Times New Roman"/>
              </w:rPr>
              <w:t xml:space="preserve">LL </w:t>
            </w:r>
            <w:r w:rsidR="00AB138F">
              <w:rPr>
                <w:rFonts w:ascii="Times New Roman" w:hAnsi="Times New Roman"/>
              </w:rPr>
              <w:t>_______________</w:t>
            </w:r>
            <w:r w:rsidR="007A7F61">
              <w:rPr>
                <w:rFonts w:ascii="Times New Roman" w:hAnsi="Times New Roman"/>
              </w:rPr>
              <w:t>__</w:t>
            </w:r>
          </w:p>
        </w:tc>
      </w:tr>
      <w:tr w:rsidR="005D7D54" w:rsidRPr="0028647B" w14:paraId="17FAFFB8" w14:textId="77777777" w:rsidTr="0073017F">
        <w:trPr>
          <w:trHeight w:val="1250"/>
        </w:trPr>
        <w:tc>
          <w:tcPr>
            <w:tcW w:w="12078" w:type="dxa"/>
          </w:tcPr>
          <w:p w14:paraId="63CE6BA1" w14:textId="77777777" w:rsidR="00AB138F" w:rsidRDefault="00381424" w:rsidP="007A7F61">
            <w:pPr>
              <w:pStyle w:val="ListParagraph"/>
              <w:numPr>
                <w:ilvl w:val="0"/>
                <w:numId w:val="11"/>
              </w:numPr>
              <w:spacing w:line="276" w:lineRule="auto"/>
              <w:rPr>
                <w:rFonts w:ascii="Times New Roman" w:hAnsi="Times New Roman"/>
              </w:rPr>
            </w:pPr>
            <w:r w:rsidRPr="00381424">
              <w:rPr>
                <w:rFonts w:ascii="Times New Roman" w:hAnsi="Times New Roman"/>
              </w:rPr>
              <w:t>Upper</w:t>
            </w:r>
            <w:r>
              <w:rPr>
                <w:rFonts w:ascii="Times New Roman" w:hAnsi="Times New Roman"/>
              </w:rPr>
              <w:t>-Level Honors Seminars (6 units</w:t>
            </w:r>
            <w:r w:rsidRPr="00381424">
              <w:rPr>
                <w:rFonts w:ascii="Times New Roman" w:hAnsi="Times New Roman"/>
              </w:rPr>
              <w:t>)</w:t>
            </w:r>
          </w:p>
          <w:p w14:paraId="357A7D7B" w14:textId="77777777" w:rsidR="009349FB" w:rsidRDefault="00A71D8D" w:rsidP="007D0DEB">
            <w:pPr>
              <w:pStyle w:val="ListParagraph"/>
              <w:spacing w:line="276" w:lineRule="auto"/>
              <w:rPr>
                <w:rFonts w:ascii="Times New Roman" w:hAnsi="Times New Roman"/>
                <w:i/>
              </w:rPr>
            </w:pPr>
            <w:r>
              <w:rPr>
                <w:rFonts w:ascii="Times New Roman" w:hAnsi="Times New Roman"/>
                <w:i/>
              </w:rPr>
              <w:t>Courses must be 300-level</w:t>
            </w:r>
            <w:r w:rsidR="0068293D">
              <w:rPr>
                <w:rFonts w:ascii="Times New Roman" w:hAnsi="Times New Roman"/>
                <w:i/>
              </w:rPr>
              <w:t xml:space="preserve"> or 400-level</w:t>
            </w:r>
            <w:r>
              <w:rPr>
                <w:rFonts w:ascii="Times New Roman" w:hAnsi="Times New Roman"/>
                <w:i/>
              </w:rPr>
              <w:t xml:space="preserve"> Honors seminars</w:t>
            </w:r>
            <w:r w:rsidR="007D0DEB">
              <w:rPr>
                <w:rFonts w:ascii="Times New Roman" w:hAnsi="Times New Roman"/>
                <w:i/>
              </w:rPr>
              <w:t xml:space="preserve"> or Honors-enhanced courses </w:t>
            </w:r>
          </w:p>
          <w:p w14:paraId="0103E8D7" w14:textId="4D2C3F05" w:rsidR="007D0DEB" w:rsidRPr="007D0DEB" w:rsidRDefault="007D0DEB" w:rsidP="007D0DEB">
            <w:pPr>
              <w:pStyle w:val="ListParagraph"/>
              <w:spacing w:line="276" w:lineRule="auto"/>
              <w:rPr>
                <w:rFonts w:ascii="Times New Roman" w:hAnsi="Times New Roman"/>
                <w:i/>
              </w:rPr>
            </w:pPr>
            <w:r w:rsidRPr="007D0DEB">
              <w:rPr>
                <w:rFonts w:ascii="Times New Roman" w:hAnsi="Times New Roman"/>
                <w:i/>
              </w:rPr>
              <w:t xml:space="preserve">(ex. </w:t>
            </w:r>
            <w:r w:rsidR="009349FB">
              <w:rPr>
                <w:rFonts w:ascii="Times New Roman" w:hAnsi="Times New Roman"/>
                <w:i/>
              </w:rPr>
              <w:t xml:space="preserve">HONR 370, HONR 430, </w:t>
            </w:r>
            <w:r w:rsidRPr="007D0DEB">
              <w:rPr>
                <w:rFonts w:ascii="Times New Roman" w:hAnsi="Times New Roman"/>
                <w:i/>
              </w:rPr>
              <w:t>ENGL 332, KNES 354)</w:t>
            </w:r>
          </w:p>
        </w:tc>
        <w:tc>
          <w:tcPr>
            <w:tcW w:w="2767" w:type="dxa"/>
          </w:tcPr>
          <w:p w14:paraId="0E08426C" w14:textId="7C403234" w:rsidR="00381424" w:rsidRDefault="00B0700C" w:rsidP="00246DB3">
            <w:pPr>
              <w:spacing w:before="120" w:after="240" w:line="276" w:lineRule="auto"/>
              <w:rPr>
                <w:rFonts w:ascii="Times New Roman" w:hAnsi="Times New Roman"/>
              </w:rPr>
            </w:pPr>
            <w:r>
              <w:rPr>
                <w:rFonts w:ascii="Times New Roman" w:hAnsi="Times New Roman"/>
              </w:rPr>
              <w:t>UL</w:t>
            </w:r>
            <w:r w:rsidR="007A7F61">
              <w:rPr>
                <w:rFonts w:ascii="Times New Roman" w:hAnsi="Times New Roman"/>
              </w:rPr>
              <w:t xml:space="preserve"> </w:t>
            </w:r>
            <w:r w:rsidR="00381424">
              <w:rPr>
                <w:rFonts w:ascii="Times New Roman" w:hAnsi="Times New Roman"/>
              </w:rPr>
              <w:t>_____________</w:t>
            </w:r>
            <w:r w:rsidR="00CE6AF9">
              <w:rPr>
                <w:rFonts w:ascii="Times New Roman" w:hAnsi="Times New Roman"/>
              </w:rPr>
              <w:t>_</w:t>
            </w:r>
            <w:r w:rsidR="007A7F61">
              <w:rPr>
                <w:rFonts w:ascii="Times New Roman" w:hAnsi="Times New Roman"/>
              </w:rPr>
              <w:t>___</w:t>
            </w:r>
          </w:p>
          <w:p w14:paraId="6DE8D331" w14:textId="4939A9A8" w:rsidR="00AB138F" w:rsidRDefault="00B0700C" w:rsidP="007A7F61">
            <w:pPr>
              <w:spacing w:line="276" w:lineRule="auto"/>
              <w:rPr>
                <w:rFonts w:ascii="Times New Roman" w:hAnsi="Times New Roman"/>
              </w:rPr>
            </w:pPr>
            <w:r>
              <w:rPr>
                <w:rFonts w:ascii="Times New Roman" w:hAnsi="Times New Roman"/>
              </w:rPr>
              <w:t>UL</w:t>
            </w:r>
            <w:r w:rsidR="007A7F61">
              <w:rPr>
                <w:rFonts w:ascii="Times New Roman" w:hAnsi="Times New Roman"/>
              </w:rPr>
              <w:t xml:space="preserve"> </w:t>
            </w:r>
            <w:r w:rsidR="00381424">
              <w:rPr>
                <w:rFonts w:ascii="Times New Roman" w:hAnsi="Times New Roman"/>
              </w:rPr>
              <w:t>_____________</w:t>
            </w:r>
            <w:r w:rsidR="00CE6AF9">
              <w:rPr>
                <w:rFonts w:ascii="Times New Roman" w:hAnsi="Times New Roman"/>
              </w:rPr>
              <w:t>_</w:t>
            </w:r>
            <w:r w:rsidR="007A7F61">
              <w:rPr>
                <w:rFonts w:ascii="Times New Roman" w:hAnsi="Times New Roman"/>
              </w:rPr>
              <w:t>___</w:t>
            </w:r>
          </w:p>
        </w:tc>
      </w:tr>
      <w:tr w:rsidR="00381424" w:rsidRPr="0028647B" w14:paraId="37EA452C" w14:textId="77777777" w:rsidTr="00246DB3">
        <w:trPr>
          <w:trHeight w:val="3149"/>
        </w:trPr>
        <w:tc>
          <w:tcPr>
            <w:tcW w:w="12078" w:type="dxa"/>
          </w:tcPr>
          <w:p w14:paraId="1330E9EC" w14:textId="3D56539B" w:rsidR="00381424" w:rsidRDefault="00A71D8D" w:rsidP="007A7F61">
            <w:pPr>
              <w:pStyle w:val="ListParagraph"/>
              <w:numPr>
                <w:ilvl w:val="0"/>
                <w:numId w:val="11"/>
              </w:numPr>
              <w:spacing w:line="276" w:lineRule="auto"/>
              <w:rPr>
                <w:rFonts w:ascii="Times New Roman" w:hAnsi="Times New Roman"/>
              </w:rPr>
            </w:pPr>
            <w:r>
              <w:rPr>
                <w:rFonts w:ascii="Times New Roman" w:hAnsi="Times New Roman"/>
              </w:rPr>
              <w:t>Experientia</w:t>
            </w:r>
            <w:r w:rsidR="00394A2A">
              <w:rPr>
                <w:rFonts w:ascii="Times New Roman" w:hAnsi="Times New Roman"/>
              </w:rPr>
              <w:t>l and Advanced Learning</w:t>
            </w:r>
            <w:r w:rsidR="00763494">
              <w:rPr>
                <w:rFonts w:ascii="Times New Roman" w:hAnsi="Times New Roman"/>
              </w:rPr>
              <w:t xml:space="preserve"> - EAL</w:t>
            </w:r>
            <w:r w:rsidR="00394A2A">
              <w:rPr>
                <w:rFonts w:ascii="Times New Roman" w:hAnsi="Times New Roman"/>
              </w:rPr>
              <w:t xml:space="preserve"> </w:t>
            </w:r>
            <w:r>
              <w:rPr>
                <w:rFonts w:ascii="Times New Roman" w:hAnsi="Times New Roman"/>
              </w:rPr>
              <w:t xml:space="preserve">(6 </w:t>
            </w:r>
            <w:proofErr w:type="gramStart"/>
            <w:r>
              <w:rPr>
                <w:rFonts w:ascii="Times New Roman" w:hAnsi="Times New Roman"/>
              </w:rPr>
              <w:t>units)</w:t>
            </w:r>
            <w:r w:rsidR="006C6013" w:rsidRPr="00246DB3">
              <w:rPr>
                <w:rFonts w:ascii="Times New Roman" w:hAnsi="Times New Roman"/>
                <w:b/>
                <w:bCs/>
                <w:iCs/>
                <w:vertAlign w:val="superscript"/>
              </w:rPr>
              <w:t xml:space="preserve"> </w:t>
            </w:r>
            <w:r w:rsidR="009349FB">
              <w:rPr>
                <w:rFonts w:ascii="Times New Roman" w:hAnsi="Times New Roman"/>
                <w:b/>
                <w:bCs/>
                <w:iCs/>
                <w:vertAlign w:val="superscript"/>
              </w:rPr>
              <w:t xml:space="preserve"> </w:t>
            </w:r>
            <w:r w:rsidR="009349FB" w:rsidRPr="009349FB">
              <w:rPr>
                <w:rFonts w:ascii="Times New Roman" w:hAnsi="Times New Roman"/>
                <w:iCs/>
              </w:rPr>
              <w:t>–</w:t>
            </w:r>
            <w:proofErr w:type="gramEnd"/>
            <w:r w:rsidR="009349FB" w:rsidRPr="009349FB">
              <w:rPr>
                <w:rFonts w:ascii="Times New Roman" w:hAnsi="Times New Roman"/>
                <w:iCs/>
              </w:rPr>
              <w:t xml:space="preserve"> </w:t>
            </w:r>
            <w:r w:rsidR="009349FB">
              <w:rPr>
                <w:rFonts w:ascii="Times New Roman" w:hAnsi="Times New Roman"/>
                <w:iCs/>
              </w:rPr>
              <w:t>with advanced approval</w:t>
            </w:r>
          </w:p>
          <w:p w14:paraId="2AA82AA8" w14:textId="79881C97" w:rsidR="007A7F61" w:rsidRPr="00246DB3" w:rsidRDefault="007A7F61" w:rsidP="007A7F61">
            <w:pPr>
              <w:pStyle w:val="ListParagraph"/>
              <w:spacing w:line="276" w:lineRule="auto"/>
              <w:rPr>
                <w:rFonts w:ascii="Times New Roman" w:hAnsi="Times New Roman"/>
                <w:b/>
                <w:bCs/>
                <w:iCs/>
                <w:vertAlign w:val="superscript"/>
              </w:rPr>
            </w:pPr>
            <w:r>
              <w:rPr>
                <w:rFonts w:ascii="Times New Roman" w:hAnsi="Times New Roman"/>
                <w:i/>
              </w:rPr>
              <w:t>May be satisfied</w:t>
            </w:r>
            <w:r w:rsidRPr="00381424">
              <w:rPr>
                <w:rFonts w:ascii="Times New Roman" w:hAnsi="Times New Roman"/>
                <w:i/>
              </w:rPr>
              <w:t xml:space="preserve"> from among the following</w:t>
            </w:r>
            <w:r>
              <w:rPr>
                <w:rFonts w:ascii="Times New Roman" w:hAnsi="Times New Roman"/>
                <w:i/>
              </w:rPr>
              <w:t xml:space="preserve"> options</w:t>
            </w:r>
            <w:r w:rsidRPr="00381424">
              <w:rPr>
                <w:rFonts w:ascii="Times New Roman" w:hAnsi="Times New Roman"/>
                <w:i/>
              </w:rPr>
              <w:t>:</w:t>
            </w:r>
          </w:p>
          <w:p w14:paraId="647136A0" w14:textId="214119E3" w:rsidR="007A7F61" w:rsidRDefault="00257620" w:rsidP="00257620">
            <w:pPr>
              <w:pStyle w:val="ListParagraph"/>
              <w:numPr>
                <w:ilvl w:val="0"/>
                <w:numId w:val="15"/>
              </w:numPr>
              <w:spacing w:line="276" w:lineRule="auto"/>
              <w:rPr>
                <w:rFonts w:ascii="Times New Roman" w:hAnsi="Times New Roman"/>
              </w:rPr>
            </w:pPr>
            <w:r>
              <w:rPr>
                <w:rFonts w:ascii="Times New Roman" w:hAnsi="Times New Roman"/>
              </w:rPr>
              <w:t>HONR 379 (Honors Independent Study)</w:t>
            </w:r>
          </w:p>
          <w:p w14:paraId="3CD0EC21" w14:textId="3E0FEEC3" w:rsidR="00257620" w:rsidRDefault="00257620" w:rsidP="00257620">
            <w:pPr>
              <w:pStyle w:val="ListParagraph"/>
              <w:numPr>
                <w:ilvl w:val="0"/>
                <w:numId w:val="15"/>
              </w:numPr>
              <w:spacing w:line="276" w:lineRule="auto"/>
              <w:rPr>
                <w:rFonts w:ascii="Times New Roman" w:hAnsi="Times New Roman"/>
              </w:rPr>
            </w:pPr>
            <w:r>
              <w:rPr>
                <w:rFonts w:ascii="Times New Roman" w:hAnsi="Times New Roman"/>
              </w:rPr>
              <w:t>HONR 493 (Honors Internship)</w:t>
            </w:r>
          </w:p>
          <w:p w14:paraId="47D1C731" w14:textId="57147112" w:rsidR="00257620" w:rsidRDefault="00257620" w:rsidP="00257620">
            <w:pPr>
              <w:pStyle w:val="ListParagraph"/>
              <w:numPr>
                <w:ilvl w:val="0"/>
                <w:numId w:val="15"/>
              </w:numPr>
              <w:spacing w:line="276" w:lineRule="auto"/>
              <w:rPr>
                <w:rFonts w:ascii="Times New Roman" w:hAnsi="Times New Roman"/>
              </w:rPr>
            </w:pPr>
            <w:r>
              <w:rPr>
                <w:rFonts w:ascii="Times New Roman" w:hAnsi="Times New Roman"/>
              </w:rPr>
              <w:t>HONR 495 (Honors Directed Readings)</w:t>
            </w:r>
          </w:p>
          <w:p w14:paraId="062DB6F4" w14:textId="2C7C08F1" w:rsidR="00257620" w:rsidRDefault="00257620" w:rsidP="00257620">
            <w:pPr>
              <w:pStyle w:val="ListParagraph"/>
              <w:numPr>
                <w:ilvl w:val="0"/>
                <w:numId w:val="15"/>
              </w:numPr>
              <w:spacing w:line="276" w:lineRule="auto"/>
              <w:rPr>
                <w:rFonts w:ascii="Times New Roman" w:hAnsi="Times New Roman"/>
              </w:rPr>
            </w:pPr>
            <w:r>
              <w:rPr>
                <w:rFonts w:ascii="Times New Roman" w:hAnsi="Times New Roman"/>
              </w:rPr>
              <w:t>HONR 499 (Honors Thesis)</w:t>
            </w:r>
          </w:p>
          <w:p w14:paraId="56C0F583" w14:textId="46001BCC" w:rsidR="006C6013" w:rsidRDefault="006C6013" w:rsidP="006C6013">
            <w:pPr>
              <w:pStyle w:val="ListParagraph"/>
              <w:numPr>
                <w:ilvl w:val="0"/>
                <w:numId w:val="15"/>
              </w:numPr>
              <w:spacing w:line="276" w:lineRule="auto"/>
              <w:rPr>
                <w:rFonts w:ascii="Times New Roman" w:hAnsi="Times New Roman"/>
              </w:rPr>
            </w:pPr>
            <w:r>
              <w:rPr>
                <w:rFonts w:ascii="Times New Roman" w:hAnsi="Times New Roman"/>
              </w:rPr>
              <w:t>Service-Learning Courses (upper-level)</w:t>
            </w:r>
          </w:p>
          <w:p w14:paraId="2FDA59A9" w14:textId="4F176F93" w:rsidR="006C6013" w:rsidRPr="006C6013" w:rsidRDefault="006C6013" w:rsidP="006C6013">
            <w:pPr>
              <w:pStyle w:val="ListParagraph"/>
              <w:numPr>
                <w:ilvl w:val="0"/>
                <w:numId w:val="15"/>
              </w:numPr>
              <w:spacing w:line="276" w:lineRule="auto"/>
              <w:rPr>
                <w:rFonts w:ascii="Times New Roman" w:hAnsi="Times New Roman"/>
              </w:rPr>
            </w:pPr>
            <w:r>
              <w:rPr>
                <w:rFonts w:ascii="Times New Roman" w:hAnsi="Times New Roman"/>
              </w:rPr>
              <w:t xml:space="preserve">TU-approved Study Abroad Courses (3 units </w:t>
            </w:r>
            <w:proofErr w:type="spellStart"/>
            <w:r>
              <w:rPr>
                <w:rFonts w:ascii="Times New Roman" w:hAnsi="Times New Roman"/>
              </w:rPr>
              <w:t>minimester</w:t>
            </w:r>
            <w:proofErr w:type="spellEnd"/>
            <w:r>
              <w:rPr>
                <w:rFonts w:ascii="Times New Roman" w:hAnsi="Times New Roman"/>
              </w:rPr>
              <w:t>/summer; 6 units fall/spring)</w:t>
            </w:r>
          </w:p>
          <w:p w14:paraId="346478D5" w14:textId="633425E2" w:rsidR="00257620" w:rsidRDefault="00257620" w:rsidP="00257620">
            <w:pPr>
              <w:pStyle w:val="ListParagraph"/>
              <w:numPr>
                <w:ilvl w:val="0"/>
                <w:numId w:val="15"/>
              </w:numPr>
              <w:spacing w:line="276" w:lineRule="auto"/>
              <w:rPr>
                <w:rFonts w:ascii="Times New Roman" w:hAnsi="Times New Roman"/>
              </w:rPr>
            </w:pPr>
            <w:r>
              <w:rPr>
                <w:rFonts w:ascii="Times New Roman" w:hAnsi="Times New Roman"/>
              </w:rPr>
              <w:t>Accelerated Graduate Course (</w:t>
            </w:r>
            <w:r w:rsidR="006C6013">
              <w:rPr>
                <w:rFonts w:ascii="Times New Roman" w:hAnsi="Times New Roman"/>
              </w:rPr>
              <w:t>max. 3 units</w:t>
            </w:r>
            <w:r>
              <w:rPr>
                <w:rFonts w:ascii="Times New Roman" w:hAnsi="Times New Roman"/>
              </w:rPr>
              <w:t>)</w:t>
            </w:r>
          </w:p>
          <w:p w14:paraId="356E851F" w14:textId="28274742" w:rsidR="00257620" w:rsidRDefault="00257620" w:rsidP="00257620">
            <w:pPr>
              <w:pStyle w:val="ListParagraph"/>
              <w:numPr>
                <w:ilvl w:val="0"/>
                <w:numId w:val="15"/>
              </w:numPr>
              <w:spacing w:line="276" w:lineRule="auto"/>
              <w:rPr>
                <w:rFonts w:ascii="Times New Roman" w:hAnsi="Times New Roman"/>
              </w:rPr>
            </w:pPr>
            <w:r>
              <w:rPr>
                <w:rFonts w:ascii="Times New Roman" w:hAnsi="Times New Roman"/>
              </w:rPr>
              <w:t>Additional Upper-Level Honors Seminars</w:t>
            </w:r>
            <w:r w:rsidR="006C6013">
              <w:rPr>
                <w:rFonts w:ascii="Times New Roman" w:hAnsi="Times New Roman"/>
              </w:rPr>
              <w:t xml:space="preserve"> (does not need prior approval)</w:t>
            </w:r>
          </w:p>
          <w:p w14:paraId="568ABF6D" w14:textId="0FFF78D6" w:rsidR="00A71D8D" w:rsidRPr="00381424" w:rsidRDefault="00A71D8D" w:rsidP="007A7F61">
            <w:pPr>
              <w:pStyle w:val="ListParagraph"/>
              <w:spacing w:line="276" w:lineRule="auto"/>
              <w:rPr>
                <w:rFonts w:ascii="Times New Roman" w:hAnsi="Times New Roman"/>
              </w:rPr>
            </w:pPr>
          </w:p>
        </w:tc>
        <w:tc>
          <w:tcPr>
            <w:tcW w:w="2767" w:type="dxa"/>
          </w:tcPr>
          <w:p w14:paraId="11791B12" w14:textId="77777777" w:rsidR="007A7F61" w:rsidRDefault="007A7F61" w:rsidP="007A7F61">
            <w:pPr>
              <w:spacing w:line="276" w:lineRule="auto"/>
              <w:rPr>
                <w:rFonts w:ascii="Times New Roman" w:hAnsi="Times New Roman"/>
              </w:rPr>
            </w:pPr>
          </w:p>
          <w:p w14:paraId="3881F654" w14:textId="77777777" w:rsidR="007A7F61" w:rsidRDefault="007A7F61" w:rsidP="007A7F61">
            <w:pPr>
              <w:spacing w:line="276" w:lineRule="auto"/>
              <w:rPr>
                <w:rFonts w:ascii="Times New Roman" w:hAnsi="Times New Roman"/>
              </w:rPr>
            </w:pPr>
          </w:p>
          <w:p w14:paraId="23DE9762" w14:textId="1DBFE654" w:rsidR="00381424" w:rsidRDefault="007A7F61" w:rsidP="007A7F61">
            <w:pPr>
              <w:spacing w:line="276" w:lineRule="auto"/>
              <w:rPr>
                <w:rFonts w:ascii="Times New Roman" w:hAnsi="Times New Roman"/>
              </w:rPr>
            </w:pPr>
            <w:r>
              <w:rPr>
                <w:rFonts w:ascii="Times New Roman" w:hAnsi="Times New Roman"/>
              </w:rPr>
              <w:t xml:space="preserve">EAL </w:t>
            </w:r>
            <w:r w:rsidR="00381424">
              <w:rPr>
                <w:rFonts w:ascii="Times New Roman" w:hAnsi="Times New Roman"/>
              </w:rPr>
              <w:t>________________</w:t>
            </w:r>
          </w:p>
          <w:p w14:paraId="01698E20" w14:textId="77777777" w:rsidR="007A7F61" w:rsidRDefault="007A7F61" w:rsidP="007A7F61">
            <w:pPr>
              <w:spacing w:line="276" w:lineRule="auto"/>
              <w:rPr>
                <w:rFonts w:ascii="Times New Roman" w:hAnsi="Times New Roman"/>
              </w:rPr>
            </w:pPr>
          </w:p>
          <w:p w14:paraId="3C7A04AD" w14:textId="77777777" w:rsidR="00885786" w:rsidRDefault="00885786" w:rsidP="007A7F61">
            <w:pPr>
              <w:spacing w:line="276" w:lineRule="auto"/>
              <w:rPr>
                <w:rFonts w:ascii="Times New Roman" w:hAnsi="Times New Roman"/>
              </w:rPr>
            </w:pPr>
          </w:p>
          <w:p w14:paraId="36B7B698" w14:textId="77777777" w:rsidR="0073017F" w:rsidRDefault="0073017F" w:rsidP="007A7F61">
            <w:pPr>
              <w:spacing w:line="276" w:lineRule="auto"/>
              <w:rPr>
                <w:rFonts w:ascii="Times New Roman" w:hAnsi="Times New Roman"/>
              </w:rPr>
            </w:pPr>
          </w:p>
          <w:p w14:paraId="2D625BD3" w14:textId="0FBF3DEF" w:rsidR="00381424" w:rsidRDefault="007A7F61" w:rsidP="007A7F61">
            <w:pPr>
              <w:spacing w:line="276" w:lineRule="auto"/>
              <w:rPr>
                <w:rFonts w:ascii="Times New Roman" w:hAnsi="Times New Roman"/>
              </w:rPr>
            </w:pPr>
            <w:r>
              <w:rPr>
                <w:rFonts w:ascii="Times New Roman" w:hAnsi="Times New Roman"/>
              </w:rPr>
              <w:t xml:space="preserve">EAL </w:t>
            </w:r>
            <w:r w:rsidR="00381424">
              <w:rPr>
                <w:rFonts w:ascii="Times New Roman" w:hAnsi="Times New Roman"/>
              </w:rPr>
              <w:t>________________</w:t>
            </w:r>
          </w:p>
          <w:p w14:paraId="31698399" w14:textId="77777777" w:rsidR="00381424" w:rsidRDefault="00381424" w:rsidP="007A7F61">
            <w:pPr>
              <w:spacing w:line="276" w:lineRule="auto"/>
              <w:rPr>
                <w:rFonts w:ascii="Times New Roman" w:hAnsi="Times New Roman"/>
              </w:rPr>
            </w:pPr>
          </w:p>
        </w:tc>
      </w:tr>
    </w:tbl>
    <w:p w14:paraId="316C727E" w14:textId="77777777" w:rsidR="00D27D8E" w:rsidRPr="00D27D8E" w:rsidRDefault="00D27D8E" w:rsidP="00467F3C">
      <w:pPr>
        <w:rPr>
          <w:rFonts w:ascii="Times New Roman" w:hAnsi="Times New Roman"/>
          <w:b/>
          <w:sz w:val="12"/>
          <w:szCs w:val="22"/>
        </w:rPr>
      </w:pPr>
    </w:p>
    <w:p w14:paraId="28710685" w14:textId="7A3EB3FE" w:rsidR="00430DE3" w:rsidRPr="00C6383B" w:rsidRDefault="00E91C33" w:rsidP="00467F3C">
      <w:pPr>
        <w:rPr>
          <w:rFonts w:ascii="Times New Roman" w:hAnsi="Times New Roman"/>
          <w:b/>
          <w:sz w:val="20"/>
          <w:szCs w:val="20"/>
        </w:rPr>
      </w:pPr>
      <w:r w:rsidRPr="00C6383B">
        <w:rPr>
          <w:rFonts w:ascii="Times New Roman" w:hAnsi="Times New Roman"/>
          <w:b/>
          <w:sz w:val="20"/>
          <w:szCs w:val="20"/>
        </w:rPr>
        <w:t>Notes:</w:t>
      </w:r>
    </w:p>
    <w:p w14:paraId="57B5BEDA" w14:textId="6C223E65" w:rsidR="00B0700C" w:rsidRPr="00B0700C" w:rsidRDefault="00B0700C" w:rsidP="00C6383B">
      <w:pPr>
        <w:pStyle w:val="ListParagraph"/>
        <w:numPr>
          <w:ilvl w:val="0"/>
          <w:numId w:val="14"/>
        </w:numPr>
        <w:tabs>
          <w:tab w:val="left" w:pos="5812"/>
        </w:tabs>
        <w:rPr>
          <w:rFonts w:ascii="Times New Roman" w:hAnsi="Times New Roman"/>
          <w:sz w:val="20"/>
          <w:szCs w:val="20"/>
        </w:rPr>
      </w:pPr>
      <w:r>
        <w:rPr>
          <w:rFonts w:ascii="Times New Roman" w:hAnsi="Times New Roman"/>
          <w:i/>
          <w:iCs/>
          <w:sz w:val="20"/>
          <w:szCs w:val="20"/>
        </w:rPr>
        <w:t xml:space="preserve">Students admitted to the Honors College with 60+ credits will have </w:t>
      </w:r>
      <w:r w:rsidR="00DE75DB">
        <w:rPr>
          <w:rFonts w:ascii="Times New Roman" w:hAnsi="Times New Roman"/>
          <w:i/>
          <w:iCs/>
          <w:sz w:val="20"/>
          <w:szCs w:val="20"/>
        </w:rPr>
        <w:t xml:space="preserve">Honors ENGL, Honors TSEM, and </w:t>
      </w:r>
      <w:r>
        <w:rPr>
          <w:rFonts w:ascii="Times New Roman" w:hAnsi="Times New Roman"/>
          <w:i/>
          <w:iCs/>
          <w:sz w:val="20"/>
          <w:szCs w:val="20"/>
        </w:rPr>
        <w:t xml:space="preserve">one </w:t>
      </w:r>
      <w:r w:rsidR="00885786">
        <w:rPr>
          <w:rFonts w:ascii="Times New Roman" w:hAnsi="Times New Roman"/>
          <w:i/>
          <w:iCs/>
          <w:sz w:val="20"/>
          <w:szCs w:val="20"/>
        </w:rPr>
        <w:t xml:space="preserve">lower-level </w:t>
      </w:r>
      <w:r w:rsidR="004A41AF">
        <w:rPr>
          <w:rFonts w:ascii="Times New Roman" w:hAnsi="Times New Roman"/>
          <w:i/>
          <w:iCs/>
          <w:sz w:val="20"/>
          <w:szCs w:val="20"/>
        </w:rPr>
        <w:t xml:space="preserve">Honors </w:t>
      </w:r>
      <w:r>
        <w:rPr>
          <w:rFonts w:ascii="Times New Roman" w:hAnsi="Times New Roman"/>
          <w:i/>
          <w:iCs/>
          <w:sz w:val="20"/>
          <w:szCs w:val="20"/>
        </w:rPr>
        <w:t>course waived</w:t>
      </w:r>
      <w:r w:rsidR="00A97428">
        <w:rPr>
          <w:rFonts w:ascii="Times New Roman" w:hAnsi="Times New Roman"/>
          <w:i/>
          <w:iCs/>
          <w:sz w:val="20"/>
          <w:szCs w:val="20"/>
        </w:rPr>
        <w:t xml:space="preserve">, </w:t>
      </w:r>
      <w:r w:rsidR="00A97428" w:rsidRPr="006C6013">
        <w:rPr>
          <w:rFonts w:ascii="Times New Roman" w:hAnsi="Times New Roman"/>
          <w:b/>
          <w:bCs/>
          <w:i/>
          <w:iCs/>
          <w:sz w:val="20"/>
          <w:szCs w:val="20"/>
        </w:rPr>
        <w:t xml:space="preserve">but </w:t>
      </w:r>
      <w:r w:rsidR="00D60740" w:rsidRPr="0033019D">
        <w:rPr>
          <w:rFonts w:ascii="Times New Roman" w:hAnsi="Times New Roman"/>
          <w:b/>
          <w:bCs/>
          <w:i/>
          <w:iCs/>
          <w:sz w:val="20"/>
          <w:szCs w:val="20"/>
          <w:u w:val="single"/>
        </w:rPr>
        <w:t>must</w:t>
      </w:r>
      <w:r w:rsidR="008E2BDA" w:rsidRPr="006C6013">
        <w:rPr>
          <w:rFonts w:ascii="Times New Roman" w:hAnsi="Times New Roman"/>
          <w:b/>
          <w:bCs/>
          <w:i/>
          <w:iCs/>
          <w:sz w:val="20"/>
          <w:szCs w:val="20"/>
        </w:rPr>
        <w:t xml:space="preserve"> </w:t>
      </w:r>
      <w:r w:rsidR="00A97428" w:rsidRPr="006C6013">
        <w:rPr>
          <w:rFonts w:ascii="Times New Roman" w:hAnsi="Times New Roman"/>
          <w:b/>
          <w:bCs/>
          <w:i/>
          <w:iCs/>
          <w:sz w:val="20"/>
          <w:szCs w:val="20"/>
        </w:rPr>
        <w:t>take HONR 290</w:t>
      </w:r>
      <w:r w:rsidR="00A97428">
        <w:rPr>
          <w:rFonts w:ascii="Times New Roman" w:hAnsi="Times New Roman"/>
          <w:i/>
          <w:iCs/>
          <w:sz w:val="20"/>
          <w:szCs w:val="20"/>
        </w:rPr>
        <w:t>.</w:t>
      </w:r>
    </w:p>
    <w:p w14:paraId="5882EBCC" w14:textId="190FEB44" w:rsidR="009349FB" w:rsidRPr="009349FB" w:rsidRDefault="009349FB" w:rsidP="00C6383B">
      <w:pPr>
        <w:pStyle w:val="ListParagraph"/>
        <w:numPr>
          <w:ilvl w:val="0"/>
          <w:numId w:val="14"/>
        </w:numPr>
        <w:tabs>
          <w:tab w:val="left" w:pos="5812"/>
        </w:tabs>
        <w:rPr>
          <w:rFonts w:ascii="Times New Roman" w:hAnsi="Times New Roman"/>
          <w:sz w:val="20"/>
          <w:szCs w:val="20"/>
        </w:rPr>
      </w:pPr>
      <w:r>
        <w:rPr>
          <w:rFonts w:ascii="Times New Roman" w:hAnsi="Times New Roman"/>
          <w:i/>
          <w:iCs/>
          <w:sz w:val="20"/>
          <w:szCs w:val="20"/>
        </w:rPr>
        <w:t xml:space="preserve">“University credit or waiver” includes students who have AP credit, </w:t>
      </w:r>
      <w:r w:rsidR="00D60740">
        <w:rPr>
          <w:rFonts w:ascii="Times New Roman" w:hAnsi="Times New Roman"/>
          <w:i/>
          <w:iCs/>
          <w:sz w:val="20"/>
          <w:szCs w:val="20"/>
        </w:rPr>
        <w:t xml:space="preserve">dual enrollment credit, </w:t>
      </w:r>
      <w:r>
        <w:rPr>
          <w:rFonts w:ascii="Times New Roman" w:hAnsi="Times New Roman"/>
          <w:i/>
          <w:iCs/>
          <w:sz w:val="20"/>
          <w:szCs w:val="20"/>
        </w:rPr>
        <w:t>transfer credit, waiver, or existing University credit</w:t>
      </w:r>
      <w:r w:rsidR="00D60740">
        <w:rPr>
          <w:rFonts w:ascii="Times New Roman" w:hAnsi="Times New Roman"/>
          <w:i/>
          <w:iCs/>
          <w:sz w:val="20"/>
          <w:szCs w:val="20"/>
        </w:rPr>
        <w:t xml:space="preserve"> for ENGL 102 or TSEM 102</w:t>
      </w:r>
      <w:r>
        <w:rPr>
          <w:rFonts w:ascii="Times New Roman" w:hAnsi="Times New Roman"/>
          <w:i/>
          <w:iCs/>
          <w:sz w:val="20"/>
          <w:szCs w:val="20"/>
        </w:rPr>
        <w:t xml:space="preserve">.  </w:t>
      </w:r>
    </w:p>
    <w:p w14:paraId="6148A19A" w14:textId="0B6FBBC3" w:rsidR="00C6383B" w:rsidRPr="00246DB3" w:rsidRDefault="0016696A" w:rsidP="00C6383B">
      <w:pPr>
        <w:pStyle w:val="ListParagraph"/>
        <w:numPr>
          <w:ilvl w:val="0"/>
          <w:numId w:val="14"/>
        </w:numPr>
        <w:tabs>
          <w:tab w:val="left" w:pos="5812"/>
        </w:tabs>
        <w:rPr>
          <w:rFonts w:ascii="Times New Roman" w:hAnsi="Times New Roman"/>
          <w:sz w:val="20"/>
          <w:szCs w:val="20"/>
        </w:rPr>
      </w:pPr>
      <w:r w:rsidRPr="0028647B">
        <w:rPr>
          <w:rFonts w:ascii="Times New Roman" w:hAnsi="Times New Roman"/>
          <w:i/>
          <w:sz w:val="20"/>
          <w:szCs w:val="20"/>
        </w:rPr>
        <w:t xml:space="preserve">Students who </w:t>
      </w:r>
      <w:r>
        <w:rPr>
          <w:rFonts w:ascii="Times New Roman" w:hAnsi="Times New Roman"/>
          <w:i/>
          <w:sz w:val="20"/>
          <w:szCs w:val="20"/>
        </w:rPr>
        <w:t xml:space="preserve">satisfy Honors English </w:t>
      </w:r>
      <w:r w:rsidRPr="00394A2A">
        <w:rPr>
          <w:rFonts w:ascii="Times New Roman" w:hAnsi="Times New Roman"/>
          <w:i/>
          <w:sz w:val="20"/>
          <w:szCs w:val="20"/>
        </w:rPr>
        <w:t xml:space="preserve">with ENGL 290 may take ENGL 290 a second time towards this requirement, </w:t>
      </w:r>
      <w:proofErr w:type="gramStart"/>
      <w:r w:rsidRPr="00394A2A">
        <w:rPr>
          <w:rFonts w:ascii="Times New Roman" w:hAnsi="Times New Roman"/>
          <w:i/>
          <w:sz w:val="20"/>
          <w:szCs w:val="20"/>
        </w:rPr>
        <w:t>as long as</w:t>
      </w:r>
      <w:proofErr w:type="gramEnd"/>
      <w:r w:rsidRPr="00394A2A">
        <w:rPr>
          <w:rFonts w:ascii="Times New Roman" w:hAnsi="Times New Roman"/>
          <w:i/>
          <w:sz w:val="20"/>
          <w:szCs w:val="20"/>
        </w:rPr>
        <w:t xml:space="preserve"> the</w:t>
      </w:r>
      <w:r>
        <w:rPr>
          <w:rFonts w:ascii="Times New Roman" w:hAnsi="Times New Roman"/>
          <w:i/>
          <w:sz w:val="20"/>
          <w:szCs w:val="20"/>
        </w:rPr>
        <w:t xml:space="preserve">y do </w:t>
      </w:r>
      <w:r w:rsidRPr="00394A2A">
        <w:rPr>
          <w:rFonts w:ascii="Times New Roman" w:hAnsi="Times New Roman"/>
          <w:i/>
          <w:sz w:val="20"/>
          <w:szCs w:val="20"/>
        </w:rPr>
        <w:t>not repeat ENGL 290 with the same topi</w:t>
      </w:r>
      <w:r w:rsidR="00DF302A">
        <w:rPr>
          <w:rFonts w:ascii="Times New Roman" w:hAnsi="Times New Roman"/>
          <w:i/>
          <w:sz w:val="20"/>
          <w:szCs w:val="20"/>
        </w:rPr>
        <w:t>c</w:t>
      </w:r>
      <w:r w:rsidRPr="00394A2A">
        <w:rPr>
          <w:rFonts w:ascii="Times New Roman" w:hAnsi="Times New Roman"/>
          <w:i/>
          <w:sz w:val="20"/>
          <w:szCs w:val="20"/>
        </w:rPr>
        <w:t>.</w:t>
      </w:r>
    </w:p>
    <w:p w14:paraId="6EFFEF82" w14:textId="77777777" w:rsidR="007A7F61" w:rsidRDefault="007A7F61" w:rsidP="00953EBF">
      <w:pPr>
        <w:tabs>
          <w:tab w:val="left" w:pos="5812"/>
        </w:tabs>
        <w:rPr>
          <w:rFonts w:ascii="Times New Roman" w:hAnsi="Times New Roman"/>
          <w:sz w:val="22"/>
          <w:szCs w:val="22"/>
        </w:rPr>
      </w:pPr>
    </w:p>
    <w:p w14:paraId="09769B86" w14:textId="1291EA56" w:rsidR="00CA5F77" w:rsidRPr="00DE75DB" w:rsidRDefault="00CA5F77" w:rsidP="00DE75DB">
      <w:pPr>
        <w:spacing w:line="276" w:lineRule="auto"/>
        <w:rPr>
          <w:rFonts w:ascii="Times New Roman" w:hAnsi="Times New Roman"/>
        </w:rPr>
      </w:pPr>
      <w:r w:rsidRPr="00DE75DB">
        <w:rPr>
          <w:rFonts w:ascii="Times New Roman" w:hAnsi="Times New Roman"/>
        </w:rPr>
        <w:t>Requirements for Good Academic Standing and con</w:t>
      </w:r>
      <w:r w:rsidR="00430DE3" w:rsidRPr="00DE75DB">
        <w:rPr>
          <w:rFonts w:ascii="Times New Roman" w:hAnsi="Times New Roman"/>
        </w:rPr>
        <w:t xml:space="preserve">tinuation in </w:t>
      </w:r>
      <w:proofErr w:type="gramStart"/>
      <w:r w:rsidR="00430DE3" w:rsidRPr="00DE75DB">
        <w:rPr>
          <w:rFonts w:ascii="Times New Roman" w:hAnsi="Times New Roman"/>
        </w:rPr>
        <w:t>the Honors</w:t>
      </w:r>
      <w:proofErr w:type="gramEnd"/>
      <w:r w:rsidR="00430DE3" w:rsidRPr="00DE75DB">
        <w:rPr>
          <w:rFonts w:ascii="Times New Roman" w:hAnsi="Times New Roman"/>
        </w:rPr>
        <w:t xml:space="preserve"> College</w:t>
      </w:r>
      <w:r w:rsidR="009638C6">
        <w:rPr>
          <w:rFonts w:ascii="Times New Roman" w:hAnsi="Times New Roman"/>
        </w:rPr>
        <w:t xml:space="preserve"> (HC)</w:t>
      </w:r>
      <w:r w:rsidR="00430DE3" w:rsidRPr="00DE75DB">
        <w:rPr>
          <w:rFonts w:ascii="Times New Roman" w:hAnsi="Times New Roman"/>
        </w:rPr>
        <w:t>:</w:t>
      </w:r>
    </w:p>
    <w:p w14:paraId="0F6F1E03" w14:textId="73498665" w:rsidR="009638C6" w:rsidRDefault="00DE75DB" w:rsidP="00DE75DB">
      <w:pPr>
        <w:numPr>
          <w:ilvl w:val="0"/>
          <w:numId w:val="4"/>
        </w:numPr>
        <w:spacing w:line="276" w:lineRule="auto"/>
        <w:rPr>
          <w:rFonts w:ascii="Times New Roman" w:hAnsi="Times New Roman"/>
        </w:rPr>
      </w:pPr>
      <w:r>
        <w:rPr>
          <w:rFonts w:ascii="Times New Roman" w:hAnsi="Times New Roman"/>
        </w:rPr>
        <w:t>C</w:t>
      </w:r>
      <w:r w:rsidR="00CA5F77" w:rsidRPr="00DE75DB">
        <w:rPr>
          <w:rFonts w:ascii="Times New Roman" w:hAnsi="Times New Roman"/>
        </w:rPr>
        <w:t>umulative 3.</w:t>
      </w:r>
      <w:r w:rsidR="00D57FE3" w:rsidRPr="00DE75DB">
        <w:rPr>
          <w:rFonts w:ascii="Times New Roman" w:hAnsi="Times New Roman"/>
        </w:rPr>
        <w:t>0</w:t>
      </w:r>
      <w:r w:rsidR="00CA5F77" w:rsidRPr="00DE75DB">
        <w:rPr>
          <w:rFonts w:ascii="Times New Roman" w:hAnsi="Times New Roman"/>
        </w:rPr>
        <w:t xml:space="preserve"> GPA</w:t>
      </w:r>
      <w:r w:rsidR="00686F53" w:rsidRPr="00DE75DB">
        <w:rPr>
          <w:rFonts w:ascii="Times New Roman" w:hAnsi="Times New Roman"/>
        </w:rPr>
        <w:t xml:space="preserve"> in all course</w:t>
      </w:r>
      <w:r w:rsidR="00D57FE3" w:rsidRPr="00DE75DB">
        <w:rPr>
          <w:rFonts w:ascii="Times New Roman" w:hAnsi="Times New Roman"/>
        </w:rPr>
        <w:t xml:space="preserve">s </w:t>
      </w:r>
      <w:r w:rsidR="009638C6">
        <w:rPr>
          <w:rFonts w:ascii="Times New Roman" w:hAnsi="Times New Roman"/>
        </w:rPr>
        <w:t>(</w:t>
      </w:r>
      <w:r w:rsidR="006C6013">
        <w:rPr>
          <w:rFonts w:ascii="Times New Roman" w:hAnsi="Times New Roman"/>
        </w:rPr>
        <w:t>89</w:t>
      </w:r>
      <w:r w:rsidR="009638C6">
        <w:rPr>
          <w:rFonts w:ascii="Times New Roman" w:hAnsi="Times New Roman"/>
        </w:rPr>
        <w:t xml:space="preserve"> credits</w:t>
      </w:r>
      <w:r w:rsidR="006C6013">
        <w:rPr>
          <w:rFonts w:ascii="Times New Roman" w:hAnsi="Times New Roman"/>
        </w:rPr>
        <w:t xml:space="preserve"> and below</w:t>
      </w:r>
      <w:r w:rsidR="009638C6">
        <w:rPr>
          <w:rFonts w:ascii="Times New Roman" w:hAnsi="Times New Roman"/>
        </w:rPr>
        <w:t>).</w:t>
      </w:r>
    </w:p>
    <w:p w14:paraId="04F7284B" w14:textId="6E1EAB90" w:rsidR="009638C6" w:rsidRDefault="009638C6" w:rsidP="00DE75DB">
      <w:pPr>
        <w:numPr>
          <w:ilvl w:val="0"/>
          <w:numId w:val="4"/>
        </w:numPr>
        <w:spacing w:line="276" w:lineRule="auto"/>
        <w:rPr>
          <w:rFonts w:ascii="Times New Roman" w:hAnsi="Times New Roman"/>
        </w:rPr>
      </w:pPr>
      <w:r>
        <w:rPr>
          <w:rFonts w:ascii="Times New Roman" w:hAnsi="Times New Roman"/>
        </w:rPr>
        <w:t xml:space="preserve">Cumulative 3.2 GPA in all courses (90+ credits). </w:t>
      </w:r>
    </w:p>
    <w:p w14:paraId="26390CD1" w14:textId="5CD28117" w:rsidR="00CA5F77" w:rsidRPr="00DE75DB" w:rsidRDefault="009638C6" w:rsidP="00DE75DB">
      <w:pPr>
        <w:numPr>
          <w:ilvl w:val="0"/>
          <w:numId w:val="4"/>
        </w:numPr>
        <w:spacing w:line="276" w:lineRule="auto"/>
        <w:rPr>
          <w:rFonts w:ascii="Times New Roman" w:hAnsi="Times New Roman"/>
        </w:rPr>
      </w:pPr>
      <w:r>
        <w:rPr>
          <w:rFonts w:ascii="Times New Roman" w:hAnsi="Times New Roman"/>
        </w:rPr>
        <w:t xml:space="preserve">Cumulative 3.3 GPA in all courses upon graduation. </w:t>
      </w:r>
    </w:p>
    <w:p w14:paraId="75AD7D0C" w14:textId="735069D1" w:rsidR="00686F53" w:rsidRDefault="00686F53" w:rsidP="00DE75DB">
      <w:pPr>
        <w:numPr>
          <w:ilvl w:val="0"/>
          <w:numId w:val="4"/>
        </w:numPr>
        <w:spacing w:line="276" w:lineRule="auto"/>
        <w:rPr>
          <w:rFonts w:ascii="Times New Roman" w:hAnsi="Times New Roman"/>
        </w:rPr>
      </w:pPr>
      <w:r w:rsidRPr="00DE75DB">
        <w:rPr>
          <w:rFonts w:ascii="Times New Roman" w:hAnsi="Times New Roman"/>
        </w:rPr>
        <w:t xml:space="preserve">Cumulative 3.0 GPA in </w:t>
      </w:r>
      <w:r w:rsidR="009638C6">
        <w:rPr>
          <w:rFonts w:ascii="Times New Roman" w:hAnsi="Times New Roman"/>
        </w:rPr>
        <w:t xml:space="preserve">all </w:t>
      </w:r>
      <w:r w:rsidR="006260E9">
        <w:rPr>
          <w:rFonts w:ascii="Times New Roman" w:hAnsi="Times New Roman"/>
        </w:rPr>
        <w:t>HC</w:t>
      </w:r>
      <w:r w:rsidRPr="00DE75DB">
        <w:rPr>
          <w:rFonts w:ascii="Times New Roman" w:hAnsi="Times New Roman"/>
        </w:rPr>
        <w:t xml:space="preserve"> courses</w:t>
      </w:r>
      <w:r w:rsidR="006C6013">
        <w:rPr>
          <w:rFonts w:ascii="Times New Roman" w:hAnsi="Times New Roman"/>
        </w:rPr>
        <w:t xml:space="preserve"> </w:t>
      </w:r>
      <w:proofErr w:type="gramStart"/>
      <w:r w:rsidR="006C6013">
        <w:rPr>
          <w:rFonts w:ascii="Times New Roman" w:hAnsi="Times New Roman"/>
        </w:rPr>
        <w:t>at all times</w:t>
      </w:r>
      <w:proofErr w:type="gramEnd"/>
      <w:r w:rsidRPr="00DE75DB">
        <w:rPr>
          <w:rFonts w:ascii="Times New Roman" w:hAnsi="Times New Roman"/>
        </w:rPr>
        <w:t>.</w:t>
      </w:r>
    </w:p>
    <w:p w14:paraId="411A7DED" w14:textId="7231DFCC" w:rsidR="006260E9" w:rsidRDefault="006260E9" w:rsidP="00DE75DB">
      <w:pPr>
        <w:numPr>
          <w:ilvl w:val="0"/>
          <w:numId w:val="4"/>
        </w:numPr>
        <w:spacing w:line="276" w:lineRule="auto"/>
        <w:rPr>
          <w:rFonts w:ascii="Times New Roman" w:hAnsi="Times New Roman"/>
        </w:rPr>
      </w:pPr>
      <w:r>
        <w:rPr>
          <w:rFonts w:ascii="Times New Roman" w:hAnsi="Times New Roman"/>
        </w:rPr>
        <w:t>End of First Year</w:t>
      </w:r>
      <w:proofErr w:type="gramStart"/>
      <w:r>
        <w:rPr>
          <w:rFonts w:ascii="Times New Roman" w:hAnsi="Times New Roman"/>
        </w:rPr>
        <w:t>:  s</w:t>
      </w:r>
      <w:r w:rsidR="009638C6" w:rsidRPr="009638C6">
        <w:rPr>
          <w:rFonts w:ascii="Times New Roman" w:hAnsi="Times New Roman"/>
        </w:rPr>
        <w:t>uccessfully</w:t>
      </w:r>
      <w:proofErr w:type="gramEnd"/>
      <w:r w:rsidR="009638C6" w:rsidRPr="009638C6">
        <w:rPr>
          <w:rFonts w:ascii="Times New Roman" w:hAnsi="Times New Roman"/>
        </w:rPr>
        <w:t xml:space="preserve"> complete </w:t>
      </w:r>
      <w:r w:rsidR="009638C6">
        <w:rPr>
          <w:rFonts w:ascii="Times New Roman" w:hAnsi="Times New Roman"/>
        </w:rPr>
        <w:t>6</w:t>
      </w:r>
      <w:r w:rsidR="009638C6" w:rsidRPr="009638C6">
        <w:rPr>
          <w:rFonts w:ascii="Times New Roman" w:hAnsi="Times New Roman"/>
        </w:rPr>
        <w:t xml:space="preserve"> </w:t>
      </w:r>
      <w:r w:rsidR="009638C6">
        <w:rPr>
          <w:rFonts w:ascii="Times New Roman" w:hAnsi="Times New Roman"/>
        </w:rPr>
        <w:t>HC</w:t>
      </w:r>
      <w:r w:rsidR="009638C6" w:rsidRPr="009638C6">
        <w:rPr>
          <w:rFonts w:ascii="Times New Roman" w:hAnsi="Times New Roman"/>
        </w:rPr>
        <w:t xml:space="preserve"> units</w:t>
      </w:r>
      <w:r>
        <w:rPr>
          <w:rFonts w:ascii="Times New Roman" w:hAnsi="Times New Roman"/>
        </w:rPr>
        <w:t>.</w:t>
      </w:r>
    </w:p>
    <w:p w14:paraId="5BE585D9" w14:textId="5C358861" w:rsidR="006260E9" w:rsidRDefault="006260E9" w:rsidP="00DE75DB">
      <w:pPr>
        <w:numPr>
          <w:ilvl w:val="0"/>
          <w:numId w:val="4"/>
        </w:numPr>
        <w:spacing w:line="276" w:lineRule="auto"/>
        <w:rPr>
          <w:rFonts w:ascii="Times New Roman" w:hAnsi="Times New Roman"/>
        </w:rPr>
      </w:pPr>
      <w:r>
        <w:rPr>
          <w:rFonts w:ascii="Times New Roman" w:hAnsi="Times New Roman"/>
        </w:rPr>
        <w:t>End of Second Year</w:t>
      </w:r>
      <w:proofErr w:type="gramStart"/>
      <w:r>
        <w:rPr>
          <w:rFonts w:ascii="Times New Roman" w:hAnsi="Times New Roman"/>
        </w:rPr>
        <w:t>:  s</w:t>
      </w:r>
      <w:r w:rsidRPr="009638C6">
        <w:rPr>
          <w:rFonts w:ascii="Times New Roman" w:hAnsi="Times New Roman"/>
        </w:rPr>
        <w:t>uccessfully</w:t>
      </w:r>
      <w:proofErr w:type="gramEnd"/>
      <w:r w:rsidRPr="009638C6">
        <w:rPr>
          <w:rFonts w:ascii="Times New Roman" w:hAnsi="Times New Roman"/>
        </w:rPr>
        <w:t xml:space="preserve"> complete </w:t>
      </w:r>
      <w:r>
        <w:rPr>
          <w:rFonts w:ascii="Times New Roman" w:hAnsi="Times New Roman"/>
        </w:rPr>
        <w:t>12</w:t>
      </w:r>
      <w:r w:rsidRPr="009638C6">
        <w:rPr>
          <w:rFonts w:ascii="Times New Roman" w:hAnsi="Times New Roman"/>
        </w:rPr>
        <w:t xml:space="preserve"> </w:t>
      </w:r>
      <w:r>
        <w:rPr>
          <w:rFonts w:ascii="Times New Roman" w:hAnsi="Times New Roman"/>
        </w:rPr>
        <w:t>HC</w:t>
      </w:r>
      <w:r w:rsidRPr="009638C6">
        <w:rPr>
          <w:rFonts w:ascii="Times New Roman" w:hAnsi="Times New Roman"/>
        </w:rPr>
        <w:t xml:space="preserve"> units</w:t>
      </w:r>
      <w:r>
        <w:rPr>
          <w:rFonts w:ascii="Times New Roman" w:hAnsi="Times New Roman"/>
        </w:rPr>
        <w:t xml:space="preserve">. </w:t>
      </w:r>
    </w:p>
    <w:p w14:paraId="636762DC" w14:textId="0CBDE35C" w:rsidR="006260E9" w:rsidRDefault="006260E9" w:rsidP="006260E9">
      <w:pPr>
        <w:numPr>
          <w:ilvl w:val="0"/>
          <w:numId w:val="4"/>
        </w:numPr>
        <w:spacing w:after="240" w:line="276" w:lineRule="auto"/>
        <w:rPr>
          <w:rFonts w:ascii="Times New Roman" w:hAnsi="Times New Roman"/>
        </w:rPr>
      </w:pPr>
      <w:r>
        <w:rPr>
          <w:rFonts w:ascii="Times New Roman" w:hAnsi="Times New Roman"/>
        </w:rPr>
        <w:t>End of Third Year</w:t>
      </w:r>
      <w:proofErr w:type="gramStart"/>
      <w:r>
        <w:rPr>
          <w:rFonts w:ascii="Times New Roman" w:hAnsi="Times New Roman"/>
        </w:rPr>
        <w:t>:  s</w:t>
      </w:r>
      <w:r w:rsidRPr="009638C6">
        <w:rPr>
          <w:rFonts w:ascii="Times New Roman" w:hAnsi="Times New Roman"/>
        </w:rPr>
        <w:t>uccessfully</w:t>
      </w:r>
      <w:proofErr w:type="gramEnd"/>
      <w:r w:rsidRPr="009638C6">
        <w:rPr>
          <w:rFonts w:ascii="Times New Roman" w:hAnsi="Times New Roman"/>
        </w:rPr>
        <w:t xml:space="preserve"> complete </w:t>
      </w:r>
      <w:r>
        <w:rPr>
          <w:rFonts w:ascii="Times New Roman" w:hAnsi="Times New Roman"/>
        </w:rPr>
        <w:t>18</w:t>
      </w:r>
      <w:r w:rsidRPr="009638C6">
        <w:rPr>
          <w:rFonts w:ascii="Times New Roman" w:hAnsi="Times New Roman"/>
        </w:rPr>
        <w:t xml:space="preserve"> </w:t>
      </w:r>
      <w:r>
        <w:rPr>
          <w:rFonts w:ascii="Times New Roman" w:hAnsi="Times New Roman"/>
        </w:rPr>
        <w:t>HC</w:t>
      </w:r>
      <w:r w:rsidRPr="009638C6">
        <w:rPr>
          <w:rFonts w:ascii="Times New Roman" w:hAnsi="Times New Roman"/>
        </w:rPr>
        <w:t xml:space="preserve"> units</w:t>
      </w:r>
      <w:r>
        <w:rPr>
          <w:rFonts w:ascii="Times New Roman" w:hAnsi="Times New Roman"/>
        </w:rPr>
        <w:t xml:space="preserve">. </w:t>
      </w:r>
    </w:p>
    <w:p w14:paraId="26F4EB9E" w14:textId="6CBE34E2" w:rsidR="005D7D54" w:rsidRDefault="009638C6" w:rsidP="006260E9">
      <w:pPr>
        <w:pStyle w:val="ListParagraph"/>
        <w:numPr>
          <w:ilvl w:val="0"/>
          <w:numId w:val="17"/>
        </w:numPr>
        <w:spacing w:line="276" w:lineRule="auto"/>
        <w:ind w:left="360"/>
        <w:rPr>
          <w:rFonts w:ascii="Times New Roman" w:hAnsi="Times New Roman"/>
        </w:rPr>
      </w:pPr>
      <w:r w:rsidRPr="006260E9">
        <w:rPr>
          <w:rFonts w:ascii="Times New Roman" w:hAnsi="Times New Roman"/>
        </w:rPr>
        <w:t>Students who fall below the requirements for good standing will be placed on Honors Probation for at least one semester and will become academically ineligible to participate in the Honors College if they fail to return to good standing by the end of the probationary period.</w:t>
      </w:r>
    </w:p>
    <w:p w14:paraId="4BA60E41" w14:textId="77777777" w:rsidR="006C6013" w:rsidRDefault="006C6013" w:rsidP="006C6013">
      <w:pPr>
        <w:spacing w:line="276" w:lineRule="auto"/>
        <w:rPr>
          <w:rFonts w:ascii="Times New Roman" w:hAnsi="Times New Roman"/>
        </w:rPr>
      </w:pPr>
    </w:p>
    <w:p w14:paraId="06C0A2D8" w14:textId="77777777" w:rsidR="006C6013" w:rsidRDefault="006C6013" w:rsidP="006C6013">
      <w:pPr>
        <w:spacing w:line="276" w:lineRule="auto"/>
        <w:rPr>
          <w:rFonts w:ascii="Times New Roman" w:hAnsi="Times New Roman"/>
        </w:rPr>
      </w:pPr>
    </w:p>
    <w:p w14:paraId="685F73E8" w14:textId="54E567EF" w:rsidR="006C6013" w:rsidRPr="006C6013" w:rsidRDefault="006C6013" w:rsidP="006C6013">
      <w:pPr>
        <w:spacing w:line="276" w:lineRule="auto"/>
        <w:rPr>
          <w:rFonts w:ascii="Times New Roman" w:hAnsi="Times New Roman"/>
          <w:sz w:val="20"/>
          <w:szCs w:val="20"/>
        </w:rPr>
      </w:pPr>
      <w:r w:rsidRPr="006C6013">
        <w:rPr>
          <w:rFonts w:ascii="Times New Roman" w:hAnsi="Times New Roman"/>
          <w:sz w:val="20"/>
          <w:szCs w:val="20"/>
        </w:rPr>
        <w:t xml:space="preserve">Last updated: </w:t>
      </w:r>
      <w:r w:rsidR="00DE2FF5">
        <w:rPr>
          <w:rFonts w:ascii="Times New Roman" w:hAnsi="Times New Roman"/>
          <w:sz w:val="20"/>
          <w:szCs w:val="20"/>
        </w:rPr>
        <w:t>5</w:t>
      </w:r>
      <w:r w:rsidRPr="006C6013">
        <w:rPr>
          <w:rFonts w:ascii="Times New Roman" w:hAnsi="Times New Roman"/>
          <w:sz w:val="20"/>
          <w:szCs w:val="20"/>
        </w:rPr>
        <w:t xml:space="preserve"> </w:t>
      </w:r>
      <w:r w:rsidR="00DE2FF5">
        <w:rPr>
          <w:rFonts w:ascii="Times New Roman" w:hAnsi="Times New Roman"/>
          <w:sz w:val="20"/>
          <w:szCs w:val="20"/>
        </w:rPr>
        <w:t>August</w:t>
      </w:r>
      <w:r w:rsidRPr="006C6013">
        <w:rPr>
          <w:rFonts w:ascii="Times New Roman" w:hAnsi="Times New Roman"/>
          <w:sz w:val="20"/>
          <w:szCs w:val="20"/>
        </w:rPr>
        <w:t xml:space="preserve"> 2025</w:t>
      </w:r>
    </w:p>
    <w:sectPr w:rsidR="006C6013" w:rsidRPr="006C6013" w:rsidSect="00D57FE3">
      <w:pgSz w:w="15840" w:h="12240" w:orient="landscape"/>
      <w:pgMar w:top="432" w:right="432" w:bottom="432" w:left="43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87C0" w14:textId="77777777" w:rsidR="005D7D54" w:rsidRDefault="005D7D54" w:rsidP="005D7D54">
      <w:r>
        <w:separator/>
      </w:r>
    </w:p>
  </w:endnote>
  <w:endnote w:type="continuationSeparator" w:id="0">
    <w:p w14:paraId="67D2B2DC" w14:textId="77777777" w:rsidR="005D7D54" w:rsidRDefault="005D7D54" w:rsidP="005D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bon">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9BE4" w14:textId="77777777" w:rsidR="005D7D54" w:rsidRDefault="005D7D54" w:rsidP="005D7D54">
      <w:r>
        <w:separator/>
      </w:r>
    </w:p>
  </w:footnote>
  <w:footnote w:type="continuationSeparator" w:id="0">
    <w:p w14:paraId="100161D9" w14:textId="77777777" w:rsidR="005D7D54" w:rsidRDefault="005D7D54" w:rsidP="005D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53A"/>
    <w:multiLevelType w:val="hybridMultilevel"/>
    <w:tmpl w:val="026C65D8"/>
    <w:lvl w:ilvl="0" w:tplc="7F484F84">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DD4952"/>
    <w:multiLevelType w:val="hybridMultilevel"/>
    <w:tmpl w:val="8C38E52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EA3165"/>
    <w:multiLevelType w:val="hybridMultilevel"/>
    <w:tmpl w:val="26F259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D6593"/>
    <w:multiLevelType w:val="hybridMultilevel"/>
    <w:tmpl w:val="1BEA4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4D07F3"/>
    <w:multiLevelType w:val="hybridMultilevel"/>
    <w:tmpl w:val="62F4B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E76328"/>
    <w:multiLevelType w:val="hybridMultilevel"/>
    <w:tmpl w:val="C94AD0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6643D"/>
    <w:multiLevelType w:val="hybridMultilevel"/>
    <w:tmpl w:val="6EBA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0B90"/>
    <w:multiLevelType w:val="hybridMultilevel"/>
    <w:tmpl w:val="1D72F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C1AD3"/>
    <w:multiLevelType w:val="hybridMultilevel"/>
    <w:tmpl w:val="A60E19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D516E5"/>
    <w:multiLevelType w:val="hybridMultilevel"/>
    <w:tmpl w:val="137CE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2A02EC"/>
    <w:multiLevelType w:val="hybridMultilevel"/>
    <w:tmpl w:val="8A9E3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E446CB"/>
    <w:multiLevelType w:val="hybridMultilevel"/>
    <w:tmpl w:val="7B70EC64"/>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2" w15:restartNumberingAfterBreak="0">
    <w:nsid w:val="40C34C20"/>
    <w:multiLevelType w:val="hybridMultilevel"/>
    <w:tmpl w:val="77D49E60"/>
    <w:lvl w:ilvl="0" w:tplc="54C0A0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56EB4"/>
    <w:multiLevelType w:val="hybridMultilevel"/>
    <w:tmpl w:val="E5BABACE"/>
    <w:lvl w:ilvl="0" w:tplc="3A72B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44338"/>
    <w:multiLevelType w:val="hybridMultilevel"/>
    <w:tmpl w:val="273EEABE"/>
    <w:lvl w:ilvl="0" w:tplc="54C0A0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E43F3"/>
    <w:multiLevelType w:val="hybridMultilevel"/>
    <w:tmpl w:val="E61C51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586899"/>
    <w:multiLevelType w:val="hybridMultilevel"/>
    <w:tmpl w:val="EE48DD84"/>
    <w:lvl w:ilvl="0" w:tplc="A16EA030">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7C61C7E">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4F8DD34">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CDCAC2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124FF00">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BA45288">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8A653A4">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7223EBC">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E42B9F0">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A846BFF"/>
    <w:multiLevelType w:val="hybridMultilevel"/>
    <w:tmpl w:val="BB1CC814"/>
    <w:lvl w:ilvl="0" w:tplc="349CD15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172065">
    <w:abstractNumId w:val="2"/>
  </w:num>
  <w:num w:numId="2" w16cid:durableId="467479612">
    <w:abstractNumId w:val="5"/>
  </w:num>
  <w:num w:numId="3" w16cid:durableId="838034549">
    <w:abstractNumId w:val="8"/>
  </w:num>
  <w:num w:numId="4" w16cid:durableId="1383600213">
    <w:abstractNumId w:val="9"/>
  </w:num>
  <w:num w:numId="5" w16cid:durableId="956720235">
    <w:abstractNumId w:val="1"/>
  </w:num>
  <w:num w:numId="6" w16cid:durableId="711460315">
    <w:abstractNumId w:val="16"/>
  </w:num>
  <w:num w:numId="7" w16cid:durableId="858469269">
    <w:abstractNumId w:val="6"/>
  </w:num>
  <w:num w:numId="8" w16cid:durableId="1250428169">
    <w:abstractNumId w:val="10"/>
  </w:num>
  <w:num w:numId="9" w16cid:durableId="1728913426">
    <w:abstractNumId w:val="3"/>
  </w:num>
  <w:num w:numId="10" w16cid:durableId="1218780730">
    <w:abstractNumId w:val="4"/>
  </w:num>
  <w:num w:numId="11" w16cid:durableId="1613391730">
    <w:abstractNumId w:val="7"/>
  </w:num>
  <w:num w:numId="12" w16cid:durableId="1252276015">
    <w:abstractNumId w:val="11"/>
  </w:num>
  <w:num w:numId="13" w16cid:durableId="379747032">
    <w:abstractNumId w:val="0"/>
  </w:num>
  <w:num w:numId="14" w16cid:durableId="1648625469">
    <w:abstractNumId w:val="17"/>
  </w:num>
  <w:num w:numId="15" w16cid:durableId="703865466">
    <w:abstractNumId w:val="15"/>
  </w:num>
  <w:num w:numId="16" w16cid:durableId="803617839">
    <w:abstractNumId w:val="13"/>
  </w:num>
  <w:num w:numId="17" w16cid:durableId="1373653449">
    <w:abstractNumId w:val="14"/>
  </w:num>
  <w:num w:numId="18" w16cid:durableId="857894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3C"/>
    <w:rsid w:val="000274C9"/>
    <w:rsid w:val="00085C63"/>
    <w:rsid w:val="000F01D8"/>
    <w:rsid w:val="0016696A"/>
    <w:rsid w:val="001B0ED4"/>
    <w:rsid w:val="001B5BE4"/>
    <w:rsid w:val="002067A3"/>
    <w:rsid w:val="00246DB3"/>
    <w:rsid w:val="00257620"/>
    <w:rsid w:val="00280E09"/>
    <w:rsid w:val="0028647B"/>
    <w:rsid w:val="002F12EC"/>
    <w:rsid w:val="0033019D"/>
    <w:rsid w:val="00381424"/>
    <w:rsid w:val="00394A2A"/>
    <w:rsid w:val="004015F4"/>
    <w:rsid w:val="00430DE3"/>
    <w:rsid w:val="00451123"/>
    <w:rsid w:val="00467C4E"/>
    <w:rsid w:val="00467F3C"/>
    <w:rsid w:val="00486FE8"/>
    <w:rsid w:val="004A41AF"/>
    <w:rsid w:val="004B4A02"/>
    <w:rsid w:val="004F7E08"/>
    <w:rsid w:val="00500E28"/>
    <w:rsid w:val="00516BF6"/>
    <w:rsid w:val="00534F70"/>
    <w:rsid w:val="00551ED3"/>
    <w:rsid w:val="005B1149"/>
    <w:rsid w:val="005D7D54"/>
    <w:rsid w:val="005F045E"/>
    <w:rsid w:val="006260E9"/>
    <w:rsid w:val="00654472"/>
    <w:rsid w:val="00657DE5"/>
    <w:rsid w:val="00663A47"/>
    <w:rsid w:val="0068293D"/>
    <w:rsid w:val="00686F53"/>
    <w:rsid w:val="006B214A"/>
    <w:rsid w:val="006C6013"/>
    <w:rsid w:val="006E29B9"/>
    <w:rsid w:val="006F52BD"/>
    <w:rsid w:val="0070752E"/>
    <w:rsid w:val="0073017F"/>
    <w:rsid w:val="00763494"/>
    <w:rsid w:val="00764349"/>
    <w:rsid w:val="00795C20"/>
    <w:rsid w:val="007A7F61"/>
    <w:rsid w:val="007D0DEB"/>
    <w:rsid w:val="008119B1"/>
    <w:rsid w:val="00812045"/>
    <w:rsid w:val="008815BA"/>
    <w:rsid w:val="00885786"/>
    <w:rsid w:val="008E2BDA"/>
    <w:rsid w:val="00934207"/>
    <w:rsid w:val="009349FB"/>
    <w:rsid w:val="00953EBF"/>
    <w:rsid w:val="009638C6"/>
    <w:rsid w:val="009673F6"/>
    <w:rsid w:val="009C0DA1"/>
    <w:rsid w:val="009D7FAB"/>
    <w:rsid w:val="009F4D43"/>
    <w:rsid w:val="00A14FDB"/>
    <w:rsid w:val="00A20282"/>
    <w:rsid w:val="00A43192"/>
    <w:rsid w:val="00A70441"/>
    <w:rsid w:val="00A71D8D"/>
    <w:rsid w:val="00A731AE"/>
    <w:rsid w:val="00A738F2"/>
    <w:rsid w:val="00A97428"/>
    <w:rsid w:val="00AB138F"/>
    <w:rsid w:val="00AB2DC4"/>
    <w:rsid w:val="00AB41F8"/>
    <w:rsid w:val="00B0700C"/>
    <w:rsid w:val="00B13A71"/>
    <w:rsid w:val="00B26F36"/>
    <w:rsid w:val="00B31FCE"/>
    <w:rsid w:val="00B837B2"/>
    <w:rsid w:val="00B9364A"/>
    <w:rsid w:val="00BE0F06"/>
    <w:rsid w:val="00BF0BF0"/>
    <w:rsid w:val="00C1289E"/>
    <w:rsid w:val="00C46BC9"/>
    <w:rsid w:val="00C6383B"/>
    <w:rsid w:val="00CA5F77"/>
    <w:rsid w:val="00CB3F23"/>
    <w:rsid w:val="00CB625B"/>
    <w:rsid w:val="00CE6AF9"/>
    <w:rsid w:val="00CF2D93"/>
    <w:rsid w:val="00D10763"/>
    <w:rsid w:val="00D27D8E"/>
    <w:rsid w:val="00D37612"/>
    <w:rsid w:val="00D57FE3"/>
    <w:rsid w:val="00D60740"/>
    <w:rsid w:val="00D94BDD"/>
    <w:rsid w:val="00D97506"/>
    <w:rsid w:val="00DC5B5A"/>
    <w:rsid w:val="00DE2FF5"/>
    <w:rsid w:val="00DE75DB"/>
    <w:rsid w:val="00DF302A"/>
    <w:rsid w:val="00E37235"/>
    <w:rsid w:val="00E52ED0"/>
    <w:rsid w:val="00E5717A"/>
    <w:rsid w:val="00E91C33"/>
    <w:rsid w:val="00EA699C"/>
    <w:rsid w:val="00F35663"/>
    <w:rsid w:val="00F729B3"/>
    <w:rsid w:val="00FA7EFE"/>
    <w:rsid w:val="00FD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7CDE6"/>
  <w15:docId w15:val="{785C3B88-E04C-4220-BCFC-ACC8FB76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ED4"/>
    <w:rPr>
      <w:rFonts w:ascii="Sabon" w:hAnsi="Sabon"/>
      <w:sz w:val="24"/>
      <w:szCs w:val="24"/>
    </w:rPr>
  </w:style>
  <w:style w:type="paragraph" w:styleId="Heading1">
    <w:name w:val="heading 1"/>
    <w:next w:val="Normal"/>
    <w:link w:val="Heading1Char"/>
    <w:uiPriority w:val="9"/>
    <w:unhideWhenUsed/>
    <w:qFormat/>
    <w:rsid w:val="005D7D54"/>
    <w:pPr>
      <w:keepNext/>
      <w:keepLines/>
      <w:spacing w:line="259" w:lineRule="auto"/>
      <w:ind w:left="46" w:hanging="10"/>
      <w:jc w:val="center"/>
      <w:outlineLvl w:val="0"/>
    </w:pPr>
    <w:rPr>
      <w:b/>
      <w:color w:val="000000"/>
      <w:sz w:val="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D7D54"/>
    <w:pPr>
      <w:tabs>
        <w:tab w:val="center" w:pos="4680"/>
        <w:tab w:val="right" w:pos="9360"/>
      </w:tabs>
    </w:pPr>
  </w:style>
  <w:style w:type="character" w:customStyle="1" w:styleId="HeaderChar">
    <w:name w:val="Header Char"/>
    <w:basedOn w:val="DefaultParagraphFont"/>
    <w:link w:val="Header"/>
    <w:rsid w:val="005D7D54"/>
    <w:rPr>
      <w:rFonts w:ascii="Sabon" w:hAnsi="Sabon"/>
      <w:sz w:val="24"/>
      <w:szCs w:val="24"/>
    </w:rPr>
  </w:style>
  <w:style w:type="paragraph" w:styleId="Footer">
    <w:name w:val="footer"/>
    <w:basedOn w:val="Normal"/>
    <w:link w:val="FooterChar"/>
    <w:unhideWhenUsed/>
    <w:rsid w:val="005D7D54"/>
    <w:pPr>
      <w:tabs>
        <w:tab w:val="center" w:pos="4680"/>
        <w:tab w:val="right" w:pos="9360"/>
      </w:tabs>
    </w:pPr>
  </w:style>
  <w:style w:type="character" w:customStyle="1" w:styleId="FooterChar">
    <w:name w:val="Footer Char"/>
    <w:basedOn w:val="DefaultParagraphFont"/>
    <w:link w:val="Footer"/>
    <w:rsid w:val="005D7D54"/>
    <w:rPr>
      <w:rFonts w:ascii="Sabon" w:hAnsi="Sabon"/>
      <w:sz w:val="24"/>
      <w:szCs w:val="24"/>
    </w:rPr>
  </w:style>
  <w:style w:type="character" w:customStyle="1" w:styleId="Heading1Char">
    <w:name w:val="Heading 1 Char"/>
    <w:basedOn w:val="DefaultParagraphFont"/>
    <w:link w:val="Heading1"/>
    <w:uiPriority w:val="9"/>
    <w:rsid w:val="005D7D54"/>
    <w:rPr>
      <w:b/>
      <w:color w:val="000000"/>
      <w:sz w:val="30"/>
      <w:szCs w:val="22"/>
    </w:rPr>
  </w:style>
  <w:style w:type="table" w:customStyle="1" w:styleId="TableGrid0">
    <w:name w:val="TableGrid"/>
    <w:rsid w:val="005D7D5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5D7D54"/>
    <w:pPr>
      <w:ind w:left="720"/>
      <w:contextualSpacing/>
    </w:pPr>
  </w:style>
  <w:style w:type="paragraph" w:styleId="NoSpacing">
    <w:name w:val="No Spacing"/>
    <w:uiPriority w:val="1"/>
    <w:qFormat/>
    <w:rsid w:val="00D27D8E"/>
    <w:rPr>
      <w:rFonts w:eastAsiaTheme="minorHAnsi"/>
      <w:sz w:val="24"/>
      <w:szCs w:val="22"/>
    </w:rPr>
  </w:style>
  <w:style w:type="table" w:styleId="ListTable2">
    <w:name w:val="List Table 2"/>
    <w:basedOn w:val="TableNormal"/>
    <w:uiPriority w:val="47"/>
    <w:rsid w:val="00D27D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nhideWhenUsed/>
    <w:rsid w:val="00246DB3"/>
    <w:rPr>
      <w:color w:val="0000FF" w:themeColor="hyperlink"/>
      <w:u w:val="single"/>
    </w:rPr>
  </w:style>
  <w:style w:type="character" w:styleId="UnresolvedMention">
    <w:name w:val="Unresolved Mention"/>
    <w:basedOn w:val="DefaultParagraphFont"/>
    <w:uiPriority w:val="99"/>
    <w:semiHidden/>
    <w:unhideWhenUsed/>
    <w:rsid w:val="0024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199368">
      <w:bodyDiv w:val="1"/>
      <w:marLeft w:val="0"/>
      <w:marRight w:val="0"/>
      <w:marTop w:val="0"/>
      <w:marBottom w:val="0"/>
      <w:divBdr>
        <w:top w:val="none" w:sz="0" w:space="0" w:color="auto"/>
        <w:left w:val="none" w:sz="0" w:space="0" w:color="auto"/>
        <w:bottom w:val="none" w:sz="0" w:space="0" w:color="auto"/>
        <w:right w:val="none" w:sz="0" w:space="0" w:color="auto"/>
      </w:divBdr>
    </w:div>
    <w:div w:id="85415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Honors College Curriculum Requirements – for students entering in Fall 2006 and beyond</vt:lpstr>
    </vt:vector>
  </TitlesOfParts>
  <Company>Towson University</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College Curriculum Requirements – for students entering in Fall 2006 and beyond</dc:title>
  <dc:creator>jmattana</dc:creator>
  <cp:lastModifiedBy>Elliott, Michael A.</cp:lastModifiedBy>
  <cp:revision>2</cp:revision>
  <cp:lastPrinted>2025-04-04T18:53:00Z</cp:lastPrinted>
  <dcterms:created xsi:type="dcterms:W3CDTF">2025-08-05T15:58:00Z</dcterms:created>
  <dcterms:modified xsi:type="dcterms:W3CDTF">2025-08-05T15:58:00Z</dcterms:modified>
</cp:coreProperties>
</file>