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AD25C5" w14:textId="77777777" w:rsidR="00C65C89" w:rsidRDefault="00C65C89" w:rsidP="00C65C89">
      <w:pPr>
        <w:spacing w:before="69"/>
        <w:ind w:left="346"/>
        <w:jc w:val="center"/>
        <w:rPr>
          <w:b/>
          <w:sz w:val="24"/>
        </w:rPr>
      </w:pPr>
      <w:r>
        <w:rPr>
          <w:b/>
          <w:sz w:val="24"/>
        </w:rPr>
        <w:t>SEARCH TEMPLATE AD FOR ALL RANKS</w:t>
      </w:r>
    </w:p>
    <w:p w14:paraId="3D8EE04A" w14:textId="77777777" w:rsidR="00C65C89" w:rsidRDefault="00C65C89" w:rsidP="00C65C89">
      <w:pPr>
        <w:spacing w:before="69"/>
        <w:ind w:left="346"/>
        <w:jc w:val="center"/>
        <w:rPr>
          <w:b/>
          <w:sz w:val="24"/>
        </w:rPr>
      </w:pPr>
      <w:r w:rsidRPr="00C123FF">
        <w:rPr>
          <w:b/>
          <w:sz w:val="24"/>
        </w:rPr>
        <w:t xml:space="preserve">**DEPARTMENT TO COMPLETE ALL SECTIONS IN </w:t>
      </w:r>
      <w:r w:rsidRPr="00C123FF">
        <w:rPr>
          <w:b/>
          <w:color w:val="FF0000"/>
          <w:sz w:val="24"/>
        </w:rPr>
        <w:t xml:space="preserve">&lt;RED&gt; </w:t>
      </w:r>
      <w:r w:rsidRPr="00C123FF">
        <w:rPr>
          <w:b/>
          <w:sz w:val="24"/>
        </w:rPr>
        <w:t xml:space="preserve">BELOW. </w:t>
      </w:r>
    </w:p>
    <w:p w14:paraId="2D3F5C1D" w14:textId="77777777" w:rsidR="00C65C89" w:rsidRDefault="00C65C89" w:rsidP="00C65C89">
      <w:pPr>
        <w:spacing w:before="69"/>
        <w:ind w:left="346"/>
        <w:jc w:val="center"/>
        <w:rPr>
          <w:b/>
          <w:sz w:val="24"/>
          <w:u w:val="single"/>
        </w:rPr>
      </w:pPr>
      <w:r w:rsidRPr="00487009">
        <w:rPr>
          <w:b/>
          <w:sz w:val="24"/>
          <w:u w:val="single"/>
        </w:rPr>
        <w:t xml:space="preserve">VERBIAGE IN BLACK IS REQUIRED VERBIAGE AND SHOULD </w:t>
      </w:r>
    </w:p>
    <w:p w14:paraId="72BD8738" w14:textId="77777777" w:rsidR="00C65C89" w:rsidRPr="00C123FF" w:rsidRDefault="00C65C89" w:rsidP="00C65C89">
      <w:pPr>
        <w:spacing w:before="69"/>
        <w:ind w:left="346"/>
        <w:jc w:val="center"/>
        <w:rPr>
          <w:b/>
          <w:sz w:val="24"/>
        </w:rPr>
      </w:pPr>
      <w:r w:rsidRPr="00487009">
        <w:rPr>
          <w:b/>
          <w:sz w:val="24"/>
          <w:u w:val="single"/>
        </w:rPr>
        <w:t>NOT BE CHANGED</w:t>
      </w:r>
      <w:r w:rsidRPr="00C123FF">
        <w:rPr>
          <w:b/>
          <w:sz w:val="24"/>
        </w:rPr>
        <w:t>**</w:t>
      </w:r>
    </w:p>
    <w:p w14:paraId="6BF96282" w14:textId="77777777" w:rsidR="00C65C89" w:rsidRDefault="00C65C89" w:rsidP="00C65C89">
      <w:pPr>
        <w:spacing w:before="69"/>
        <w:jc w:val="center"/>
        <w:rPr>
          <w:b/>
          <w:sz w:val="20"/>
          <w:szCs w:val="20"/>
        </w:rPr>
      </w:pPr>
      <w:r w:rsidRPr="00C123FF">
        <w:rPr>
          <w:b/>
          <w:sz w:val="20"/>
          <w:szCs w:val="20"/>
        </w:rPr>
        <w:t xml:space="preserve">(If the department is requesting multiple positions and using one ad, you will be required to submit separate Faculty Search Requests in </w:t>
      </w:r>
      <w:proofErr w:type="spellStart"/>
      <w:r w:rsidRPr="00C123FF">
        <w:rPr>
          <w:b/>
          <w:sz w:val="20"/>
          <w:szCs w:val="20"/>
        </w:rPr>
        <w:t>DocuSign</w:t>
      </w:r>
      <w:proofErr w:type="spellEnd"/>
      <w:r w:rsidRPr="00C123FF">
        <w:rPr>
          <w:b/>
          <w:sz w:val="20"/>
          <w:szCs w:val="20"/>
        </w:rPr>
        <w:t xml:space="preserve"> for each position. You will include the same ad for </w:t>
      </w:r>
    </w:p>
    <w:p w14:paraId="5944F61C" w14:textId="77777777" w:rsidR="00C65C89" w:rsidRPr="00C123FF" w:rsidRDefault="00C65C89" w:rsidP="00C65C89">
      <w:pPr>
        <w:spacing w:before="69"/>
        <w:jc w:val="center"/>
        <w:rPr>
          <w:b/>
          <w:sz w:val="20"/>
          <w:szCs w:val="20"/>
        </w:rPr>
      </w:pPr>
      <w:r w:rsidRPr="00C123FF">
        <w:rPr>
          <w:b/>
          <w:sz w:val="20"/>
          <w:szCs w:val="20"/>
        </w:rPr>
        <w:t>each position</w:t>
      </w:r>
      <w:r>
        <w:rPr>
          <w:b/>
          <w:sz w:val="20"/>
          <w:szCs w:val="20"/>
        </w:rPr>
        <w:t xml:space="preserve"> search request</w:t>
      </w:r>
      <w:r w:rsidRPr="00C123FF">
        <w:rPr>
          <w:b/>
          <w:sz w:val="20"/>
          <w:szCs w:val="20"/>
        </w:rPr>
        <w:t>)</w:t>
      </w:r>
    </w:p>
    <w:p w14:paraId="45A264C4" w14:textId="77777777" w:rsidR="00C65C89" w:rsidRDefault="00C65C89" w:rsidP="00C65C89">
      <w:pPr>
        <w:rPr>
          <w:b/>
          <w:color w:val="FF0000"/>
          <w:spacing w:val="-2"/>
          <w:sz w:val="24"/>
        </w:rPr>
      </w:pPr>
    </w:p>
    <w:p w14:paraId="02008FD2" w14:textId="77777777" w:rsidR="00C65C89" w:rsidRDefault="00C65C89" w:rsidP="00C65C89">
      <w:pPr>
        <w:rPr>
          <w:b/>
          <w:sz w:val="24"/>
        </w:rPr>
      </w:pPr>
      <w:r>
        <w:rPr>
          <w:b/>
          <w:color w:val="FF0000"/>
          <w:spacing w:val="-2"/>
          <w:sz w:val="24"/>
        </w:rPr>
        <w:t>&lt;Rank&gt;</w:t>
      </w:r>
    </w:p>
    <w:p w14:paraId="6A9A0BE1" w14:textId="77777777" w:rsidR="00C65C89" w:rsidRDefault="00C65C89" w:rsidP="00C65C89">
      <w:pPr>
        <w:spacing w:before="21"/>
        <w:rPr>
          <w:b/>
          <w:sz w:val="24"/>
        </w:rPr>
      </w:pPr>
      <w:r>
        <w:rPr>
          <w:b/>
          <w:color w:val="FF0000"/>
          <w:spacing w:val="-2"/>
          <w:sz w:val="24"/>
        </w:rPr>
        <w:t>&lt;Department&gt;</w:t>
      </w:r>
    </w:p>
    <w:p w14:paraId="32C6B778" w14:textId="77777777" w:rsidR="00C65C89" w:rsidRDefault="00C65C89" w:rsidP="00C65C89">
      <w:pPr>
        <w:spacing w:before="22"/>
        <w:rPr>
          <w:b/>
          <w:sz w:val="24"/>
        </w:rPr>
      </w:pPr>
      <w:r>
        <w:rPr>
          <w:b/>
          <w:color w:val="FF0000"/>
          <w:spacing w:val="-2"/>
          <w:sz w:val="24"/>
        </w:rPr>
        <w:t>&lt;College&gt;</w:t>
      </w:r>
    </w:p>
    <w:p w14:paraId="0C794353" w14:textId="77777777" w:rsidR="00C65C89" w:rsidRDefault="00C65C89" w:rsidP="00C65C89">
      <w:pPr>
        <w:spacing w:before="22"/>
        <w:rPr>
          <w:b/>
          <w:sz w:val="24"/>
        </w:rPr>
      </w:pPr>
      <w:r>
        <w:rPr>
          <w:b/>
          <w:sz w:val="24"/>
        </w:rPr>
        <w:t>(PBO</w:t>
      </w:r>
      <w:r>
        <w:rPr>
          <w:b/>
          <w:spacing w:val="-4"/>
          <w:sz w:val="24"/>
        </w:rPr>
        <w:t xml:space="preserve"> will provide search number</w:t>
      </w:r>
      <w:r>
        <w:rPr>
          <w:b/>
          <w:spacing w:val="-2"/>
          <w:sz w:val="24"/>
        </w:rPr>
        <w:t>)</w:t>
      </w:r>
    </w:p>
    <w:p w14:paraId="23187AA1" w14:textId="77777777" w:rsidR="00C65C89" w:rsidRDefault="00C65C89" w:rsidP="00C65C89">
      <w:pPr>
        <w:pStyle w:val="BodyText"/>
        <w:spacing w:before="43"/>
        <w:rPr>
          <w:b/>
        </w:rPr>
      </w:pPr>
    </w:p>
    <w:p w14:paraId="7D254428" w14:textId="77777777" w:rsidR="00C65C89" w:rsidRDefault="00C65C89" w:rsidP="00C65C89">
      <w:pPr>
        <w:rPr>
          <w:b/>
          <w:sz w:val="24"/>
        </w:rPr>
      </w:pPr>
      <w:r>
        <w:rPr>
          <w:b/>
          <w:sz w:val="24"/>
        </w:rPr>
        <w:t>Towson</w:t>
      </w:r>
      <w:r>
        <w:rPr>
          <w:b/>
          <w:spacing w:val="-11"/>
          <w:sz w:val="24"/>
        </w:rPr>
        <w:t xml:space="preserve"> </w:t>
      </w:r>
      <w:r>
        <w:rPr>
          <w:b/>
          <w:spacing w:val="-2"/>
          <w:sz w:val="24"/>
        </w:rPr>
        <w:t>University:</w:t>
      </w:r>
    </w:p>
    <w:p w14:paraId="19B4B249" w14:textId="77777777" w:rsidR="00C65C89" w:rsidRDefault="00C65C89" w:rsidP="00C65C89">
      <w:pPr>
        <w:pStyle w:val="BodyText"/>
        <w:spacing w:before="14" w:line="252" w:lineRule="auto"/>
        <w:ind w:right="164"/>
      </w:pPr>
      <w:r>
        <w:t>Towson University (TU) is one of the nation’s top 100 public universities. Located north of Baltimore,</w:t>
      </w:r>
      <w:r>
        <w:rPr>
          <w:spacing w:val="-5"/>
        </w:rPr>
        <w:t xml:space="preserve"> </w:t>
      </w:r>
      <w:r>
        <w:t>TU</w:t>
      </w:r>
      <w:r>
        <w:rPr>
          <w:spacing w:val="-9"/>
        </w:rPr>
        <w:t xml:space="preserve"> </w:t>
      </w:r>
      <w:r>
        <w:t>currently</w:t>
      </w:r>
      <w:r>
        <w:rPr>
          <w:spacing w:val="-5"/>
        </w:rPr>
        <w:t xml:space="preserve"> </w:t>
      </w:r>
      <w:r>
        <w:t>enrolls</w:t>
      </w:r>
      <w:r>
        <w:rPr>
          <w:spacing w:val="-7"/>
        </w:rPr>
        <w:t xml:space="preserve"> </w:t>
      </w:r>
      <w:r>
        <w:t>over</w:t>
      </w:r>
      <w:r>
        <w:rPr>
          <w:spacing w:val="-7"/>
        </w:rPr>
        <w:t xml:space="preserve"> </w:t>
      </w:r>
      <w:r>
        <w:t>19,000</w:t>
      </w:r>
      <w:r>
        <w:rPr>
          <w:spacing w:val="-6"/>
        </w:rPr>
        <w:t xml:space="preserve"> </w:t>
      </w:r>
      <w:r>
        <w:t>students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second-largest</w:t>
      </w:r>
      <w:r>
        <w:rPr>
          <w:spacing w:val="-5"/>
        </w:rPr>
        <w:t xml:space="preserve"> </w:t>
      </w:r>
      <w:r>
        <w:t>university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 xml:space="preserve">the prestigious University System of Maryland. Towson University fosters a climate that is grounded in respect to </w:t>
      </w:r>
      <w:proofErr w:type="gramStart"/>
      <w:r>
        <w:t>cultivate</w:t>
      </w:r>
      <w:proofErr w:type="gramEnd"/>
      <w:r>
        <w:t xml:space="preserve"> the intellectual and personal growth of the entire university </w:t>
      </w:r>
      <w:r>
        <w:rPr>
          <w:spacing w:val="-2"/>
        </w:rPr>
        <w:t>community.</w:t>
      </w:r>
    </w:p>
    <w:p w14:paraId="442868D2" w14:textId="77777777" w:rsidR="00C65C89" w:rsidRDefault="00C65C89" w:rsidP="00C65C89">
      <w:pPr>
        <w:pStyle w:val="BodyText"/>
        <w:spacing w:before="16"/>
      </w:pPr>
    </w:p>
    <w:p w14:paraId="5D4A1302" w14:textId="77777777" w:rsidR="00C65C89" w:rsidRDefault="00C65C89" w:rsidP="00C65C89">
      <w:pPr>
        <w:rPr>
          <w:b/>
          <w:sz w:val="24"/>
        </w:rPr>
      </w:pPr>
      <w:r>
        <w:rPr>
          <w:b/>
          <w:spacing w:val="-2"/>
          <w:sz w:val="24"/>
        </w:rPr>
        <w:t>Position:</w:t>
      </w:r>
    </w:p>
    <w:p w14:paraId="7DC821F1" w14:textId="77777777" w:rsidR="00C65C89" w:rsidRDefault="00C65C89" w:rsidP="00C65C89">
      <w:pPr>
        <w:pStyle w:val="BodyText"/>
        <w:spacing w:before="14" w:line="249" w:lineRule="auto"/>
        <w:ind w:right="164"/>
      </w:pPr>
      <w:r>
        <w:t>The</w:t>
      </w:r>
      <w:r>
        <w:rPr>
          <w:spacing w:val="-15"/>
        </w:rPr>
        <w:t xml:space="preserve"> </w:t>
      </w:r>
      <w:r>
        <w:rPr>
          <w:color w:val="FF0000"/>
        </w:rPr>
        <w:t>&lt;College</w:t>
      </w:r>
      <w:r>
        <w:rPr>
          <w:color w:val="FF0000"/>
          <w:spacing w:val="-12"/>
        </w:rPr>
        <w:t xml:space="preserve"> </w:t>
      </w:r>
      <w:r>
        <w:rPr>
          <w:color w:val="FF0000"/>
        </w:rPr>
        <w:t>Name&gt;</w:t>
      </w:r>
      <w:r>
        <w:rPr>
          <w:color w:val="FF0000"/>
          <w:spacing w:val="-15"/>
        </w:rPr>
        <w:t xml:space="preserve"> </w:t>
      </w:r>
      <w:r>
        <w:t>invites</w:t>
      </w:r>
      <w:r>
        <w:rPr>
          <w:spacing w:val="-10"/>
        </w:rPr>
        <w:t xml:space="preserve"> </w:t>
      </w:r>
      <w:r>
        <w:t>applications</w:t>
      </w:r>
      <w:r>
        <w:rPr>
          <w:spacing w:val="-11"/>
        </w:rPr>
        <w:t xml:space="preserve"> </w:t>
      </w:r>
      <w:r>
        <w:t>for</w:t>
      </w:r>
      <w:r>
        <w:rPr>
          <w:spacing w:val="-13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rPr>
          <w:color w:val="FF0000"/>
        </w:rPr>
        <w:t xml:space="preserve">&lt;Rank&gt; </w:t>
      </w:r>
      <w:r>
        <w:t xml:space="preserve">position in the </w:t>
      </w:r>
      <w:r>
        <w:rPr>
          <w:color w:val="FF0000"/>
        </w:rPr>
        <w:t>&lt;Department&gt;</w:t>
      </w:r>
      <w:r>
        <w:t xml:space="preserve">. Preferred start date </w:t>
      </w:r>
      <w:r>
        <w:rPr>
          <w:color w:val="FF0000"/>
        </w:rPr>
        <w:t>&lt;Month, Year&gt;.</w:t>
      </w:r>
    </w:p>
    <w:p w14:paraId="01CB222D" w14:textId="77777777" w:rsidR="00C65C89" w:rsidRDefault="00C65C89" w:rsidP="00C65C89">
      <w:pPr>
        <w:pStyle w:val="BodyText"/>
        <w:spacing w:before="24"/>
      </w:pPr>
    </w:p>
    <w:p w14:paraId="68EAC321" w14:textId="77777777" w:rsidR="00C65C89" w:rsidRDefault="00C65C89" w:rsidP="00C65C89">
      <w:pPr>
        <w:rPr>
          <w:b/>
          <w:sz w:val="24"/>
        </w:rPr>
      </w:pPr>
      <w:r>
        <w:rPr>
          <w:b/>
          <w:spacing w:val="-2"/>
          <w:sz w:val="24"/>
        </w:rPr>
        <w:t>Qualifications:</w:t>
      </w:r>
    </w:p>
    <w:p w14:paraId="114CBE55" w14:textId="77777777" w:rsidR="00C65C89" w:rsidRDefault="00C65C89" w:rsidP="00C65C89">
      <w:pPr>
        <w:pStyle w:val="BodyText"/>
        <w:spacing w:before="19"/>
      </w:pPr>
      <w:r>
        <w:rPr>
          <w:color w:val="FF0000"/>
        </w:rPr>
        <w:t>&lt;Required</w:t>
      </w:r>
      <w:r>
        <w:rPr>
          <w:color w:val="FF0000"/>
          <w:spacing w:val="-12"/>
        </w:rPr>
        <w:t xml:space="preserve"> </w:t>
      </w:r>
      <w:r>
        <w:rPr>
          <w:color w:val="FF0000"/>
        </w:rPr>
        <w:t>degree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qualifications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specified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by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the</w:t>
      </w:r>
      <w:r>
        <w:rPr>
          <w:color w:val="FF0000"/>
          <w:spacing w:val="-3"/>
        </w:rPr>
        <w:t xml:space="preserve"> </w:t>
      </w:r>
      <w:r>
        <w:rPr>
          <w:color w:val="FF0000"/>
          <w:spacing w:val="-2"/>
        </w:rPr>
        <w:t>department&gt;</w:t>
      </w:r>
    </w:p>
    <w:p w14:paraId="482E783A" w14:textId="77777777" w:rsidR="00C65C89" w:rsidRDefault="00C65C89" w:rsidP="00C65C89">
      <w:pPr>
        <w:pStyle w:val="BodyText"/>
        <w:spacing w:before="19"/>
      </w:pPr>
    </w:p>
    <w:p w14:paraId="39C72F7F" w14:textId="77777777" w:rsidR="00C65C89" w:rsidRPr="00A3327C" w:rsidRDefault="00C65C89" w:rsidP="00C65C89">
      <w:pPr>
        <w:rPr>
          <w:b/>
          <w:sz w:val="24"/>
        </w:rPr>
      </w:pPr>
      <w:r w:rsidRPr="00A3327C">
        <w:rPr>
          <w:b/>
          <w:sz w:val="24"/>
        </w:rPr>
        <w:t>**If</w:t>
      </w:r>
      <w:r w:rsidRPr="00A3327C">
        <w:rPr>
          <w:b/>
          <w:spacing w:val="-9"/>
          <w:sz w:val="24"/>
        </w:rPr>
        <w:t xml:space="preserve"> </w:t>
      </w:r>
      <w:r w:rsidRPr="00A3327C">
        <w:rPr>
          <w:b/>
          <w:sz w:val="24"/>
        </w:rPr>
        <w:t>multiple</w:t>
      </w:r>
      <w:r w:rsidRPr="00A3327C">
        <w:rPr>
          <w:b/>
          <w:spacing w:val="-6"/>
          <w:sz w:val="24"/>
        </w:rPr>
        <w:t xml:space="preserve"> </w:t>
      </w:r>
      <w:r w:rsidRPr="00A3327C">
        <w:rPr>
          <w:b/>
          <w:sz w:val="24"/>
        </w:rPr>
        <w:t>ranks</w:t>
      </w:r>
      <w:r w:rsidRPr="00A3327C">
        <w:rPr>
          <w:b/>
          <w:spacing w:val="-5"/>
          <w:sz w:val="24"/>
        </w:rPr>
        <w:t xml:space="preserve"> </w:t>
      </w:r>
      <w:r w:rsidRPr="00A3327C">
        <w:rPr>
          <w:b/>
          <w:sz w:val="24"/>
        </w:rPr>
        <w:t>are</w:t>
      </w:r>
      <w:r w:rsidRPr="00A3327C">
        <w:rPr>
          <w:b/>
          <w:spacing w:val="-9"/>
          <w:sz w:val="24"/>
        </w:rPr>
        <w:t xml:space="preserve"> </w:t>
      </w:r>
      <w:r w:rsidRPr="00A3327C">
        <w:rPr>
          <w:b/>
          <w:sz w:val="24"/>
        </w:rPr>
        <w:t>requested</w:t>
      </w:r>
      <w:r w:rsidRPr="00A3327C">
        <w:rPr>
          <w:b/>
          <w:spacing w:val="-3"/>
          <w:sz w:val="24"/>
        </w:rPr>
        <w:t xml:space="preserve"> </w:t>
      </w:r>
      <w:r w:rsidRPr="00A3327C">
        <w:rPr>
          <w:b/>
          <w:sz w:val="24"/>
        </w:rPr>
        <w:t>in</w:t>
      </w:r>
      <w:r w:rsidRPr="00A3327C">
        <w:rPr>
          <w:b/>
          <w:spacing w:val="-5"/>
          <w:sz w:val="24"/>
        </w:rPr>
        <w:t xml:space="preserve"> </w:t>
      </w:r>
      <w:r w:rsidRPr="00A3327C">
        <w:rPr>
          <w:b/>
          <w:sz w:val="24"/>
        </w:rPr>
        <w:t>search,</w:t>
      </w:r>
      <w:r w:rsidRPr="00A3327C">
        <w:rPr>
          <w:b/>
          <w:spacing w:val="-6"/>
          <w:sz w:val="24"/>
        </w:rPr>
        <w:t xml:space="preserve"> </w:t>
      </w:r>
      <w:r w:rsidRPr="00A3327C">
        <w:rPr>
          <w:b/>
          <w:sz w:val="24"/>
        </w:rPr>
        <w:t>we</w:t>
      </w:r>
      <w:r w:rsidRPr="00A3327C">
        <w:rPr>
          <w:b/>
          <w:spacing w:val="-4"/>
          <w:sz w:val="24"/>
        </w:rPr>
        <w:t xml:space="preserve"> </w:t>
      </w:r>
      <w:r w:rsidRPr="00A3327C">
        <w:rPr>
          <w:b/>
          <w:sz w:val="24"/>
        </w:rPr>
        <w:t>will</w:t>
      </w:r>
      <w:r w:rsidRPr="00A3327C">
        <w:rPr>
          <w:b/>
          <w:spacing w:val="-5"/>
          <w:sz w:val="24"/>
        </w:rPr>
        <w:t xml:space="preserve"> </w:t>
      </w:r>
      <w:r w:rsidRPr="00A3327C">
        <w:rPr>
          <w:b/>
          <w:sz w:val="24"/>
        </w:rPr>
        <w:t>need</w:t>
      </w:r>
      <w:r w:rsidRPr="00A3327C">
        <w:rPr>
          <w:b/>
          <w:spacing w:val="-5"/>
          <w:sz w:val="24"/>
        </w:rPr>
        <w:t xml:space="preserve"> </w:t>
      </w:r>
      <w:r w:rsidRPr="00A3327C">
        <w:rPr>
          <w:b/>
          <w:sz w:val="24"/>
        </w:rPr>
        <w:t>you</w:t>
      </w:r>
      <w:r w:rsidRPr="00A3327C">
        <w:rPr>
          <w:b/>
          <w:spacing w:val="-7"/>
          <w:sz w:val="24"/>
        </w:rPr>
        <w:t xml:space="preserve"> </w:t>
      </w:r>
      <w:r w:rsidRPr="00A3327C">
        <w:rPr>
          <w:b/>
          <w:sz w:val="24"/>
        </w:rPr>
        <w:t>to</w:t>
      </w:r>
      <w:r w:rsidRPr="00A3327C">
        <w:rPr>
          <w:b/>
          <w:spacing w:val="-6"/>
          <w:sz w:val="24"/>
        </w:rPr>
        <w:t xml:space="preserve"> </w:t>
      </w:r>
      <w:r w:rsidRPr="00A3327C">
        <w:rPr>
          <w:b/>
          <w:sz w:val="24"/>
        </w:rPr>
        <w:t>detail</w:t>
      </w:r>
      <w:r w:rsidRPr="00A3327C">
        <w:rPr>
          <w:b/>
          <w:spacing w:val="-5"/>
          <w:sz w:val="24"/>
        </w:rPr>
        <w:t xml:space="preserve"> </w:t>
      </w:r>
      <w:r w:rsidRPr="00A3327C">
        <w:rPr>
          <w:b/>
          <w:sz w:val="24"/>
        </w:rPr>
        <w:t>the</w:t>
      </w:r>
      <w:r w:rsidRPr="00A3327C">
        <w:rPr>
          <w:b/>
          <w:spacing w:val="-7"/>
          <w:sz w:val="24"/>
        </w:rPr>
        <w:t xml:space="preserve"> </w:t>
      </w:r>
      <w:r w:rsidRPr="00A3327C">
        <w:rPr>
          <w:b/>
          <w:sz w:val="24"/>
        </w:rPr>
        <w:t>different qualifications and requirements for both ranks**</w:t>
      </w:r>
    </w:p>
    <w:p w14:paraId="29760097" w14:textId="77777777" w:rsidR="00C65C89" w:rsidRDefault="00C65C89" w:rsidP="00C65C89">
      <w:pPr>
        <w:pStyle w:val="BodyText"/>
        <w:spacing w:before="1"/>
        <w:rPr>
          <w:b/>
        </w:rPr>
      </w:pPr>
    </w:p>
    <w:p w14:paraId="2F017873" w14:textId="77777777" w:rsidR="00C65C89" w:rsidRDefault="00C65C89" w:rsidP="00C65C89">
      <w:pPr>
        <w:rPr>
          <w:b/>
          <w:sz w:val="24"/>
        </w:rPr>
      </w:pPr>
      <w:r>
        <w:rPr>
          <w:b/>
          <w:spacing w:val="-2"/>
          <w:sz w:val="24"/>
        </w:rPr>
        <w:t>Responsibilities:</w:t>
      </w:r>
    </w:p>
    <w:p w14:paraId="66769437" w14:textId="77777777" w:rsidR="00C65C89" w:rsidRDefault="00C65C89" w:rsidP="00C65C89">
      <w:pPr>
        <w:pStyle w:val="BodyText"/>
        <w:spacing w:before="19"/>
      </w:pPr>
      <w:r>
        <w:rPr>
          <w:color w:val="FF0000"/>
        </w:rPr>
        <w:t>&lt;Information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supplied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by</w:t>
      </w:r>
      <w:r>
        <w:rPr>
          <w:color w:val="FF0000"/>
          <w:spacing w:val="2"/>
        </w:rPr>
        <w:t xml:space="preserve"> </w:t>
      </w:r>
      <w:r>
        <w:rPr>
          <w:color w:val="FF0000"/>
        </w:rPr>
        <w:t>the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department,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to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include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workload.</w:t>
      </w:r>
      <w:r>
        <w:rPr>
          <w:color w:val="FF0000"/>
          <w:spacing w:val="3"/>
        </w:rPr>
        <w:t xml:space="preserve"> </w:t>
      </w:r>
      <w:r>
        <w:rPr>
          <w:color w:val="FF0000"/>
          <w:spacing w:val="-10"/>
        </w:rPr>
        <w:t>&gt;</w:t>
      </w:r>
    </w:p>
    <w:p w14:paraId="6E20E3E9" w14:textId="77777777" w:rsidR="00C65C89" w:rsidRDefault="00C65C89" w:rsidP="00C65C89">
      <w:pPr>
        <w:pStyle w:val="BodyText"/>
        <w:spacing w:before="43"/>
      </w:pPr>
    </w:p>
    <w:p w14:paraId="7ED44AFD" w14:textId="77777777" w:rsidR="00C65C89" w:rsidRDefault="00C65C89" w:rsidP="00C65C89">
      <w:pPr>
        <w:rPr>
          <w:b/>
          <w:sz w:val="24"/>
        </w:rPr>
      </w:pPr>
      <w:r>
        <w:rPr>
          <w:b/>
          <w:sz w:val="24"/>
        </w:rPr>
        <w:t>The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Department:</w:t>
      </w:r>
    </w:p>
    <w:p w14:paraId="314DDB19" w14:textId="77777777" w:rsidR="00C65C89" w:rsidRDefault="00C65C89" w:rsidP="00C65C89">
      <w:pPr>
        <w:pStyle w:val="BodyText"/>
        <w:spacing w:before="19"/>
      </w:pPr>
      <w:r>
        <w:rPr>
          <w:color w:val="FF0000"/>
        </w:rPr>
        <w:t>&lt;Optional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information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provided by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 xml:space="preserve">the </w:t>
      </w:r>
      <w:r>
        <w:rPr>
          <w:color w:val="FF0000"/>
          <w:spacing w:val="-2"/>
        </w:rPr>
        <w:t>department&gt;</w:t>
      </w:r>
    </w:p>
    <w:p w14:paraId="12DB2C6B" w14:textId="77777777" w:rsidR="00C65C89" w:rsidRDefault="00C65C89" w:rsidP="00C65C89">
      <w:pPr>
        <w:pStyle w:val="BodyText"/>
        <w:spacing w:before="44"/>
      </w:pPr>
    </w:p>
    <w:p w14:paraId="7D43D2A5" w14:textId="77777777" w:rsidR="00C65C89" w:rsidRDefault="00C65C89" w:rsidP="00C65C89">
      <w:pPr>
        <w:rPr>
          <w:b/>
          <w:sz w:val="24"/>
        </w:rPr>
      </w:pPr>
      <w:r>
        <w:rPr>
          <w:b/>
          <w:sz w:val="24"/>
        </w:rPr>
        <w:t>Application</w:t>
      </w:r>
      <w:r>
        <w:rPr>
          <w:b/>
          <w:spacing w:val="-12"/>
          <w:sz w:val="24"/>
        </w:rPr>
        <w:t xml:space="preserve"> </w:t>
      </w:r>
      <w:r>
        <w:rPr>
          <w:b/>
          <w:spacing w:val="-2"/>
          <w:sz w:val="24"/>
        </w:rPr>
        <w:t>Process:</w:t>
      </w:r>
    </w:p>
    <w:p w14:paraId="2DF4F29D" w14:textId="77777777" w:rsidR="00C65C89" w:rsidRDefault="00C65C89" w:rsidP="00C65C89">
      <w:pPr>
        <w:pStyle w:val="BodyText"/>
        <w:spacing w:before="12" w:line="249" w:lineRule="auto"/>
        <w:ind w:right="164"/>
      </w:pPr>
      <w:r>
        <w:t xml:space="preserve">Review of applications begins immediately and continues until the position is filled. </w:t>
      </w:r>
    </w:p>
    <w:p w14:paraId="290C2F74" w14:textId="77777777" w:rsidR="00C65C89" w:rsidRPr="00A3327C" w:rsidRDefault="00C65C89" w:rsidP="00C65C89">
      <w:pPr>
        <w:pStyle w:val="BodyText"/>
        <w:spacing w:before="12" w:line="249" w:lineRule="auto"/>
        <w:ind w:right="164"/>
        <w:rPr>
          <w:color w:val="FF0000"/>
        </w:rPr>
      </w:pPr>
      <w:r w:rsidRPr="00A3327C">
        <w:rPr>
          <w:color w:val="FF0000"/>
        </w:rPr>
        <w:t>**Additional</w:t>
      </w:r>
      <w:r w:rsidRPr="00A3327C">
        <w:rPr>
          <w:color w:val="FF0000"/>
          <w:spacing w:val="-4"/>
        </w:rPr>
        <w:t xml:space="preserve"> </w:t>
      </w:r>
      <w:r w:rsidRPr="00A3327C">
        <w:rPr>
          <w:color w:val="FF0000"/>
        </w:rPr>
        <w:t>required</w:t>
      </w:r>
      <w:r w:rsidRPr="00A3327C">
        <w:rPr>
          <w:color w:val="FF0000"/>
          <w:spacing w:val="-2"/>
        </w:rPr>
        <w:t xml:space="preserve"> </w:t>
      </w:r>
      <w:r w:rsidRPr="00A3327C">
        <w:rPr>
          <w:color w:val="FF0000"/>
        </w:rPr>
        <w:t>application</w:t>
      </w:r>
      <w:r w:rsidRPr="00A3327C">
        <w:rPr>
          <w:color w:val="FF0000"/>
          <w:spacing w:val="-4"/>
        </w:rPr>
        <w:t xml:space="preserve"> </w:t>
      </w:r>
      <w:r w:rsidRPr="00A3327C">
        <w:rPr>
          <w:color w:val="FF0000"/>
        </w:rPr>
        <w:t>information</w:t>
      </w:r>
      <w:r w:rsidRPr="00A3327C">
        <w:rPr>
          <w:color w:val="FF0000"/>
          <w:spacing w:val="-4"/>
        </w:rPr>
        <w:t xml:space="preserve"> </w:t>
      </w:r>
      <w:r w:rsidRPr="00A3327C">
        <w:rPr>
          <w:color w:val="FF0000"/>
        </w:rPr>
        <w:t>supplied</w:t>
      </w:r>
      <w:r w:rsidRPr="00A3327C">
        <w:rPr>
          <w:color w:val="FF0000"/>
          <w:spacing w:val="-4"/>
        </w:rPr>
        <w:t xml:space="preserve"> </w:t>
      </w:r>
      <w:r w:rsidRPr="00A3327C">
        <w:rPr>
          <w:color w:val="FF0000"/>
        </w:rPr>
        <w:t>by</w:t>
      </w:r>
      <w:r w:rsidRPr="00A3327C">
        <w:rPr>
          <w:color w:val="FF0000"/>
          <w:spacing w:val="-4"/>
        </w:rPr>
        <w:t xml:space="preserve"> </w:t>
      </w:r>
      <w:r w:rsidRPr="00A3327C">
        <w:rPr>
          <w:color w:val="FF0000"/>
        </w:rPr>
        <w:t>the</w:t>
      </w:r>
      <w:r w:rsidRPr="00A3327C">
        <w:rPr>
          <w:color w:val="FF0000"/>
          <w:spacing w:val="-4"/>
        </w:rPr>
        <w:t xml:space="preserve"> </w:t>
      </w:r>
      <w:r w:rsidRPr="00A3327C">
        <w:rPr>
          <w:color w:val="FF0000"/>
        </w:rPr>
        <w:t>department.</w:t>
      </w:r>
      <w:r w:rsidRPr="00A3327C">
        <w:rPr>
          <w:color w:val="FF0000"/>
          <w:spacing w:val="-7"/>
        </w:rPr>
        <w:t xml:space="preserve"> </w:t>
      </w:r>
      <w:r w:rsidRPr="00A3327C">
        <w:rPr>
          <w:color w:val="FF0000"/>
        </w:rPr>
        <w:t xml:space="preserve">All ranks must be posted to </w:t>
      </w:r>
      <w:proofErr w:type="gramStart"/>
      <w:r w:rsidRPr="00A3327C">
        <w:rPr>
          <w:color w:val="FF0000"/>
        </w:rPr>
        <w:t>Taleo</w:t>
      </w:r>
      <w:proofErr w:type="gramEnd"/>
      <w:r w:rsidRPr="00A3327C">
        <w:rPr>
          <w:color w:val="FF0000"/>
        </w:rPr>
        <w:t xml:space="preserve"> and applicants cannot apply through an email addressed to the department. All applicants must apply through Taleo**</w:t>
      </w:r>
    </w:p>
    <w:p w14:paraId="53853461" w14:textId="77777777" w:rsidR="00C65C89" w:rsidRDefault="00C65C89" w:rsidP="00C65C89">
      <w:pPr>
        <w:pStyle w:val="BodyText"/>
        <w:spacing w:before="24"/>
      </w:pPr>
    </w:p>
    <w:p w14:paraId="383752C4" w14:textId="77777777" w:rsidR="00C65C89" w:rsidRDefault="00C65C89" w:rsidP="00C65C89">
      <w:pPr>
        <w:spacing w:line="247" w:lineRule="auto"/>
        <w:rPr>
          <w:b/>
          <w:sz w:val="24"/>
        </w:rPr>
      </w:pPr>
      <w:r>
        <w:rPr>
          <w:sz w:val="24"/>
        </w:rPr>
        <w:t xml:space="preserve">Click </w:t>
      </w:r>
      <w:r w:rsidRPr="00487009">
        <w:rPr>
          <w:sz w:val="24"/>
        </w:rPr>
        <w:t>here</w:t>
      </w:r>
      <w:r>
        <w:rPr>
          <w:color w:val="FF0000"/>
          <w:sz w:val="24"/>
        </w:rPr>
        <w:t xml:space="preserve"> </w:t>
      </w:r>
      <w:r>
        <w:rPr>
          <w:sz w:val="24"/>
        </w:rPr>
        <w:t xml:space="preserve">to apply. </w:t>
      </w:r>
      <w:r>
        <w:rPr>
          <w:b/>
          <w:sz w:val="24"/>
        </w:rPr>
        <w:t xml:space="preserve">&lt;PBO to supply link once Taleo req is complete&gt;. </w:t>
      </w:r>
      <w:r>
        <w:rPr>
          <w:sz w:val="24"/>
        </w:rPr>
        <w:t>Please note that the search</w:t>
      </w:r>
      <w:r>
        <w:rPr>
          <w:spacing w:val="-7"/>
          <w:sz w:val="24"/>
        </w:rPr>
        <w:t xml:space="preserve"> </w:t>
      </w:r>
      <w:r>
        <w:rPr>
          <w:sz w:val="24"/>
        </w:rPr>
        <w:t>number</w:t>
      </w:r>
      <w:r>
        <w:rPr>
          <w:spacing w:val="-7"/>
          <w:sz w:val="24"/>
        </w:rPr>
        <w:t xml:space="preserve"> </w:t>
      </w:r>
      <w:r>
        <w:rPr>
          <w:sz w:val="24"/>
        </w:rPr>
        <w:t>for</w:t>
      </w:r>
      <w:r>
        <w:rPr>
          <w:spacing w:val="-8"/>
          <w:sz w:val="24"/>
        </w:rPr>
        <w:t xml:space="preserve"> </w:t>
      </w:r>
      <w:r>
        <w:rPr>
          <w:sz w:val="24"/>
        </w:rPr>
        <w:t>which</w:t>
      </w:r>
      <w:r>
        <w:rPr>
          <w:spacing w:val="-3"/>
          <w:sz w:val="24"/>
        </w:rPr>
        <w:t xml:space="preserve"> </w:t>
      </w:r>
      <w:r>
        <w:rPr>
          <w:sz w:val="24"/>
        </w:rPr>
        <w:t>you</w:t>
      </w:r>
      <w:r>
        <w:rPr>
          <w:spacing w:val="-7"/>
          <w:sz w:val="24"/>
        </w:rPr>
        <w:t xml:space="preserve"> </w:t>
      </w:r>
      <w:r>
        <w:rPr>
          <w:sz w:val="24"/>
        </w:rPr>
        <w:t>are</w:t>
      </w:r>
      <w:r>
        <w:rPr>
          <w:spacing w:val="-9"/>
          <w:sz w:val="24"/>
        </w:rPr>
        <w:t xml:space="preserve"> </w:t>
      </w:r>
      <w:r>
        <w:rPr>
          <w:sz w:val="24"/>
        </w:rPr>
        <w:t>applying</w:t>
      </w:r>
      <w:r>
        <w:rPr>
          <w:spacing w:val="-7"/>
          <w:sz w:val="24"/>
        </w:rPr>
        <w:t xml:space="preserve"> </w:t>
      </w:r>
      <w:r>
        <w:rPr>
          <w:sz w:val="24"/>
        </w:rPr>
        <w:t>is</w:t>
      </w:r>
      <w:r>
        <w:rPr>
          <w:spacing w:val="-5"/>
          <w:sz w:val="24"/>
        </w:rPr>
        <w:t xml:space="preserve"> </w:t>
      </w:r>
      <w:r>
        <w:rPr>
          <w:b/>
          <w:sz w:val="24"/>
        </w:rPr>
        <w:t>(PBO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complete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search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number).</w:t>
      </w:r>
    </w:p>
    <w:p w14:paraId="3D6F07C3" w14:textId="77777777" w:rsidR="00C65C89" w:rsidRDefault="00C65C89" w:rsidP="00C65C89">
      <w:pPr>
        <w:pStyle w:val="BodyText"/>
        <w:rPr>
          <w:b/>
        </w:rPr>
      </w:pPr>
    </w:p>
    <w:p w14:paraId="6789A685" w14:textId="77777777" w:rsidR="00C65C89" w:rsidRDefault="00C65C89" w:rsidP="00C65C89">
      <w:pPr>
        <w:pStyle w:val="BodyText"/>
      </w:pPr>
      <w:r>
        <w:t>Please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sure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visit the</w:t>
      </w:r>
      <w:r>
        <w:rPr>
          <w:spacing w:val="-8"/>
        </w:rPr>
        <w:t xml:space="preserve"> </w:t>
      </w:r>
      <w:hyperlink r:id="rId4">
        <w:r>
          <w:rPr>
            <w:color w:val="0000FF"/>
            <w:u w:val="single" w:color="0000FF"/>
          </w:rPr>
          <w:t>Applicant</w:t>
        </w:r>
        <w:r>
          <w:rPr>
            <w:color w:val="0000FF"/>
            <w:spacing w:val="-1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Data</w:t>
        </w:r>
        <w:r>
          <w:rPr>
            <w:color w:val="0000FF"/>
            <w:spacing w:val="1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Form</w:t>
        </w:r>
      </w:hyperlink>
      <w:r>
        <w:rPr>
          <w:color w:val="0000FF"/>
          <w:spacing w:val="-2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complete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b/>
        </w:rPr>
        <w:t>voluntary</w:t>
      </w:r>
      <w:r>
        <w:rPr>
          <w:b/>
          <w:spacing w:val="-1"/>
        </w:rPr>
        <w:t xml:space="preserve"> </w:t>
      </w:r>
      <w:r>
        <w:t>on-line</w:t>
      </w:r>
      <w:r>
        <w:rPr>
          <w:spacing w:val="-2"/>
        </w:rPr>
        <w:t xml:space="preserve"> </w:t>
      </w:r>
      <w:r>
        <w:t>form.</w:t>
      </w:r>
      <w:r>
        <w:rPr>
          <w:spacing w:val="-8"/>
        </w:rPr>
        <w:t xml:space="preserve"> </w:t>
      </w:r>
      <w:r>
        <w:t xml:space="preserve">All </w:t>
      </w:r>
      <w:r>
        <w:rPr>
          <w:spacing w:val="-4"/>
        </w:rPr>
        <w:t>data</w:t>
      </w:r>
    </w:p>
    <w:p w14:paraId="26C61EA0" w14:textId="77777777" w:rsidR="00C65C89" w:rsidRDefault="00C65C89" w:rsidP="00C65C89">
      <w:pPr>
        <w:pStyle w:val="BodyText"/>
        <w:sectPr w:rsidR="00C65C89" w:rsidSect="00C65C89">
          <w:type w:val="continuous"/>
          <w:pgSz w:w="12240" w:h="15840"/>
          <w:pgMar w:top="1680" w:right="1440" w:bottom="280" w:left="1080" w:header="720" w:footer="720" w:gutter="0"/>
          <w:cols w:space="720"/>
        </w:sectPr>
      </w:pPr>
    </w:p>
    <w:p w14:paraId="19919F98" w14:textId="77777777" w:rsidR="00C65C89" w:rsidRDefault="00C65C89" w:rsidP="00C65C89">
      <w:pPr>
        <w:pStyle w:val="BodyText"/>
        <w:spacing w:before="79"/>
      </w:pPr>
      <w:r>
        <w:lastRenderedPageBreak/>
        <w:t>collected</w:t>
      </w:r>
      <w:r>
        <w:rPr>
          <w:spacing w:val="-9"/>
        </w:rPr>
        <w:t xml:space="preserve"> </w:t>
      </w:r>
      <w:r>
        <w:t>are</w:t>
      </w:r>
      <w:r>
        <w:rPr>
          <w:spacing w:val="-8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internal,</w:t>
      </w:r>
      <w:r>
        <w:rPr>
          <w:spacing w:val="7"/>
        </w:rPr>
        <w:t xml:space="preserve"> </w:t>
      </w:r>
      <w:r>
        <w:t>state,</w:t>
      </w:r>
      <w:r>
        <w:rPr>
          <w:spacing w:val="-1"/>
        </w:rPr>
        <w:t xml:space="preserve"> </w:t>
      </w:r>
      <w:r>
        <w:t>and/or</w:t>
      </w:r>
      <w:r>
        <w:rPr>
          <w:spacing w:val="-4"/>
        </w:rPr>
        <w:t xml:space="preserve"> </w:t>
      </w:r>
      <w:r>
        <w:t>federal</w:t>
      </w:r>
      <w:r>
        <w:rPr>
          <w:spacing w:val="-1"/>
        </w:rPr>
        <w:t xml:space="preserve"> </w:t>
      </w:r>
      <w:r>
        <w:t>reporting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used</w:t>
      </w:r>
      <w:r>
        <w:rPr>
          <w:spacing w:val="-4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other</w:t>
      </w:r>
      <w:r>
        <w:rPr>
          <w:spacing w:val="-6"/>
        </w:rPr>
        <w:t xml:space="preserve"> </w:t>
      </w:r>
      <w:r>
        <w:rPr>
          <w:spacing w:val="-2"/>
        </w:rPr>
        <w:t>purposes.</w:t>
      </w:r>
    </w:p>
    <w:p w14:paraId="02A437EE" w14:textId="77777777" w:rsidR="00C65C89" w:rsidRDefault="00C65C89" w:rsidP="00C65C89">
      <w:pPr>
        <w:pStyle w:val="BodyText"/>
      </w:pPr>
    </w:p>
    <w:p w14:paraId="7102514B" w14:textId="77777777" w:rsidR="00C65C89" w:rsidRDefault="00C65C89" w:rsidP="00C65C89">
      <w:pPr>
        <w:rPr>
          <w:b/>
          <w:sz w:val="24"/>
        </w:rPr>
      </w:pPr>
      <w:r>
        <w:rPr>
          <w:b/>
          <w:sz w:val="24"/>
        </w:rPr>
        <w:t>Salary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and </w:t>
      </w:r>
      <w:r>
        <w:rPr>
          <w:b/>
          <w:spacing w:val="-2"/>
          <w:sz w:val="24"/>
        </w:rPr>
        <w:t>Benefits:</w:t>
      </w:r>
    </w:p>
    <w:p w14:paraId="00F58E0F" w14:textId="77777777" w:rsidR="00C65C89" w:rsidRPr="00487009" w:rsidRDefault="00C65C89" w:rsidP="00C65C89">
      <w:pPr>
        <w:spacing w:before="3" w:line="242" w:lineRule="auto"/>
        <w:rPr>
          <w:sz w:val="24"/>
        </w:rPr>
      </w:pPr>
      <w:r>
        <w:rPr>
          <w:sz w:val="24"/>
        </w:rPr>
        <w:t>Targeted salary range:</w:t>
      </w:r>
      <w:r>
        <w:rPr>
          <w:spacing w:val="40"/>
          <w:sz w:val="24"/>
        </w:rPr>
        <w:t xml:space="preserve"> </w:t>
      </w:r>
      <w:r>
        <w:rPr>
          <w:color w:val="FF0000"/>
          <w:sz w:val="24"/>
        </w:rPr>
        <w:t xml:space="preserve">$0,000 - $0,000 </w:t>
      </w:r>
      <w:r w:rsidRPr="00487009">
        <w:rPr>
          <w:sz w:val="24"/>
        </w:rPr>
        <w:t xml:space="preserve">commensurate with experience. </w:t>
      </w:r>
    </w:p>
    <w:p w14:paraId="6757778A" w14:textId="77777777" w:rsidR="00C65C89" w:rsidRPr="00C65C89" w:rsidRDefault="00C65C89" w:rsidP="00C65C89">
      <w:pPr>
        <w:spacing w:before="3" w:line="242" w:lineRule="auto"/>
        <w:rPr>
          <w:color w:val="FF0000"/>
          <w:sz w:val="24"/>
        </w:rPr>
      </w:pPr>
      <w:r w:rsidRPr="00C65C89">
        <w:rPr>
          <w:color w:val="FF0000"/>
          <w:sz w:val="24"/>
        </w:rPr>
        <w:t>**If</w:t>
      </w:r>
      <w:r w:rsidRPr="00C65C89">
        <w:rPr>
          <w:color w:val="FF0000"/>
          <w:spacing w:val="-7"/>
          <w:sz w:val="24"/>
        </w:rPr>
        <w:t xml:space="preserve"> </w:t>
      </w:r>
      <w:r w:rsidRPr="00C65C89">
        <w:rPr>
          <w:color w:val="FF0000"/>
          <w:sz w:val="24"/>
        </w:rPr>
        <w:t>multiple</w:t>
      </w:r>
      <w:r w:rsidRPr="00C65C89">
        <w:rPr>
          <w:color w:val="FF0000"/>
          <w:spacing w:val="-8"/>
          <w:sz w:val="24"/>
        </w:rPr>
        <w:t xml:space="preserve"> </w:t>
      </w:r>
      <w:r w:rsidRPr="00C65C89">
        <w:rPr>
          <w:color w:val="FF0000"/>
          <w:sz w:val="24"/>
        </w:rPr>
        <w:t>ranks</w:t>
      </w:r>
      <w:r w:rsidRPr="00C65C89">
        <w:rPr>
          <w:color w:val="FF0000"/>
          <w:spacing w:val="-5"/>
          <w:sz w:val="24"/>
        </w:rPr>
        <w:t xml:space="preserve"> </w:t>
      </w:r>
      <w:r w:rsidRPr="00C65C89">
        <w:rPr>
          <w:color w:val="FF0000"/>
          <w:sz w:val="24"/>
        </w:rPr>
        <w:t>are</w:t>
      </w:r>
      <w:r w:rsidRPr="00C65C89">
        <w:rPr>
          <w:color w:val="FF0000"/>
          <w:spacing w:val="-9"/>
          <w:sz w:val="24"/>
        </w:rPr>
        <w:t xml:space="preserve"> </w:t>
      </w:r>
      <w:r w:rsidRPr="00C65C89">
        <w:rPr>
          <w:color w:val="FF0000"/>
          <w:sz w:val="24"/>
        </w:rPr>
        <w:t>requested,</w:t>
      </w:r>
      <w:r w:rsidRPr="00C65C89">
        <w:rPr>
          <w:color w:val="FF0000"/>
          <w:spacing w:val="-6"/>
          <w:sz w:val="24"/>
        </w:rPr>
        <w:t xml:space="preserve"> </w:t>
      </w:r>
      <w:r w:rsidRPr="00C65C89">
        <w:rPr>
          <w:color w:val="FF0000"/>
          <w:sz w:val="24"/>
        </w:rPr>
        <w:t>list each salary range**</w:t>
      </w:r>
    </w:p>
    <w:p w14:paraId="2191DBC7" w14:textId="77777777" w:rsidR="00C65C89" w:rsidRDefault="00C65C89" w:rsidP="00C65C89">
      <w:pPr>
        <w:pStyle w:val="BodyText"/>
      </w:pPr>
    </w:p>
    <w:p w14:paraId="5CFCF656" w14:textId="77777777" w:rsidR="00BB515F" w:rsidRPr="00DE6492" w:rsidRDefault="00C65C89" w:rsidP="00BB515F">
      <w:pPr>
        <w:pStyle w:val="BodyText"/>
        <w:spacing w:line="242" w:lineRule="auto"/>
        <w:rPr>
          <w:color w:val="000000" w:themeColor="text1"/>
          <w:lang w:eastAsia="zh-CN"/>
        </w:rPr>
      </w:pPr>
      <w:r w:rsidRPr="009C67BA">
        <w:t xml:space="preserve">Benefits: </w:t>
      </w:r>
      <w:r w:rsidR="00BB515F" w:rsidRPr="00DE6492">
        <w:rPr>
          <w:color w:val="000000" w:themeColor="text1"/>
        </w:rPr>
        <w:t xml:space="preserve">TU offers a comprehensive benefits package that includes excellent health, life and retirement plans; and tuition remission. To learn more about our benefits, click </w:t>
      </w:r>
      <w:hyperlink r:id="rId5">
        <w:r w:rsidR="00BB515F" w:rsidRPr="00DE6492">
          <w:rPr>
            <w:color w:val="000000" w:themeColor="text1"/>
            <w:u w:val="single" w:color="467885"/>
          </w:rPr>
          <w:t>here</w:t>
        </w:r>
      </w:hyperlink>
      <w:r w:rsidR="00BB515F" w:rsidRPr="00DE6492">
        <w:rPr>
          <w:color w:val="000000" w:themeColor="text1"/>
        </w:rPr>
        <w:t xml:space="preserve"> for regular faculty/regular</w:t>
      </w:r>
      <w:r w:rsidR="00BB515F" w:rsidRPr="00DE6492">
        <w:rPr>
          <w:color w:val="000000" w:themeColor="text1"/>
          <w:spacing w:val="-3"/>
        </w:rPr>
        <w:t xml:space="preserve"> </w:t>
      </w:r>
      <w:r w:rsidR="00BB515F" w:rsidRPr="00DE6492">
        <w:rPr>
          <w:color w:val="000000" w:themeColor="text1"/>
        </w:rPr>
        <w:t>lecturer</w:t>
      </w:r>
      <w:r w:rsidR="00BB515F" w:rsidRPr="00DE6492">
        <w:rPr>
          <w:color w:val="000000" w:themeColor="text1"/>
          <w:spacing w:val="-3"/>
        </w:rPr>
        <w:t xml:space="preserve"> </w:t>
      </w:r>
      <w:r w:rsidR="00BB515F" w:rsidRPr="00DE6492">
        <w:rPr>
          <w:color w:val="000000" w:themeColor="text1"/>
        </w:rPr>
        <w:t>or</w:t>
      </w:r>
      <w:r w:rsidR="00BB515F" w:rsidRPr="00DE6492">
        <w:rPr>
          <w:color w:val="000000" w:themeColor="text1"/>
          <w:spacing w:val="-5"/>
        </w:rPr>
        <w:t xml:space="preserve"> </w:t>
      </w:r>
      <w:hyperlink r:id="rId6">
        <w:r w:rsidR="00BB515F" w:rsidRPr="00DE6492">
          <w:rPr>
            <w:color w:val="000000" w:themeColor="text1"/>
            <w:u w:val="single" w:color="467885"/>
          </w:rPr>
          <w:t>here</w:t>
        </w:r>
      </w:hyperlink>
      <w:r w:rsidR="00BB515F" w:rsidRPr="00DE6492">
        <w:rPr>
          <w:color w:val="000000" w:themeColor="text1"/>
          <w:spacing w:val="-3"/>
        </w:rPr>
        <w:t xml:space="preserve"> </w:t>
      </w:r>
      <w:r w:rsidR="00BB515F" w:rsidRPr="00DE6492">
        <w:rPr>
          <w:color w:val="000000" w:themeColor="text1"/>
        </w:rPr>
        <w:t>for</w:t>
      </w:r>
      <w:r w:rsidR="00BB515F" w:rsidRPr="00DE6492">
        <w:rPr>
          <w:color w:val="000000" w:themeColor="text1"/>
          <w:spacing w:val="-5"/>
        </w:rPr>
        <w:t xml:space="preserve"> </w:t>
      </w:r>
      <w:r w:rsidR="00BB515F" w:rsidRPr="00DE6492">
        <w:rPr>
          <w:color w:val="000000" w:themeColor="text1"/>
        </w:rPr>
        <w:t>contingent</w:t>
      </w:r>
      <w:r w:rsidR="00BB515F" w:rsidRPr="00DE6492">
        <w:rPr>
          <w:color w:val="000000" w:themeColor="text1"/>
          <w:spacing w:val="-5"/>
        </w:rPr>
        <w:t xml:space="preserve"> </w:t>
      </w:r>
      <w:r w:rsidR="00BB515F" w:rsidRPr="00DE6492">
        <w:rPr>
          <w:color w:val="000000" w:themeColor="text1"/>
        </w:rPr>
        <w:t>lecturer.</w:t>
      </w:r>
      <w:r w:rsidR="00BB515F" w:rsidRPr="00DE6492">
        <w:rPr>
          <w:color w:val="000000" w:themeColor="text1"/>
          <w:spacing w:val="-5"/>
        </w:rPr>
        <w:t xml:space="preserve"> </w:t>
      </w:r>
      <w:r w:rsidR="00BB515F" w:rsidRPr="00DE6492">
        <w:rPr>
          <w:color w:val="000000" w:themeColor="text1"/>
        </w:rPr>
        <w:t>TU also</w:t>
      </w:r>
      <w:r w:rsidR="00BB515F" w:rsidRPr="00DE6492">
        <w:rPr>
          <w:color w:val="000000" w:themeColor="text1"/>
          <w:spacing w:val="-3"/>
        </w:rPr>
        <w:t xml:space="preserve"> </w:t>
      </w:r>
      <w:r w:rsidR="00BB515F" w:rsidRPr="00DE6492">
        <w:rPr>
          <w:color w:val="000000" w:themeColor="text1"/>
        </w:rPr>
        <w:t>offers</w:t>
      </w:r>
      <w:r w:rsidR="00BB515F" w:rsidRPr="00DE6492">
        <w:rPr>
          <w:color w:val="000000" w:themeColor="text1"/>
          <w:spacing w:val="-3"/>
        </w:rPr>
        <w:t xml:space="preserve"> </w:t>
      </w:r>
      <w:r w:rsidR="00BB515F" w:rsidRPr="00DE6492">
        <w:rPr>
          <w:color w:val="000000" w:themeColor="text1"/>
        </w:rPr>
        <w:t>a</w:t>
      </w:r>
      <w:r w:rsidR="00BB515F" w:rsidRPr="00DE6492">
        <w:rPr>
          <w:color w:val="000000" w:themeColor="text1"/>
          <w:spacing w:val="-5"/>
        </w:rPr>
        <w:t xml:space="preserve"> </w:t>
      </w:r>
      <w:r w:rsidR="00BB515F" w:rsidRPr="00DE6492">
        <w:rPr>
          <w:color w:val="000000" w:themeColor="text1"/>
        </w:rPr>
        <w:t>variety</w:t>
      </w:r>
      <w:r w:rsidR="00BB515F" w:rsidRPr="00DE6492">
        <w:rPr>
          <w:color w:val="000000" w:themeColor="text1"/>
          <w:spacing w:val="-5"/>
        </w:rPr>
        <w:t xml:space="preserve"> </w:t>
      </w:r>
      <w:r w:rsidR="00BB515F" w:rsidRPr="00DE6492">
        <w:rPr>
          <w:color w:val="000000" w:themeColor="text1"/>
        </w:rPr>
        <w:t>of</w:t>
      </w:r>
      <w:r w:rsidR="00BB515F" w:rsidRPr="00DE6492">
        <w:rPr>
          <w:color w:val="000000" w:themeColor="text1"/>
          <w:spacing w:val="-3"/>
        </w:rPr>
        <w:t xml:space="preserve"> </w:t>
      </w:r>
      <w:r w:rsidR="00BB515F" w:rsidRPr="00DE6492">
        <w:rPr>
          <w:color w:val="000000" w:themeColor="text1"/>
        </w:rPr>
        <w:t>great</w:t>
      </w:r>
      <w:r w:rsidR="00BB515F" w:rsidRPr="00DE6492">
        <w:rPr>
          <w:color w:val="000000" w:themeColor="text1"/>
          <w:spacing w:val="-4"/>
        </w:rPr>
        <w:t xml:space="preserve"> </w:t>
      </w:r>
      <w:r w:rsidR="00BB515F" w:rsidRPr="00DE6492">
        <w:rPr>
          <w:color w:val="000000" w:themeColor="text1"/>
        </w:rPr>
        <w:t>perks</w:t>
      </w:r>
      <w:r w:rsidR="00BB515F" w:rsidRPr="00DE6492">
        <w:rPr>
          <w:color w:val="000000" w:themeColor="text1"/>
          <w:spacing w:val="-4"/>
        </w:rPr>
        <w:t xml:space="preserve"> </w:t>
      </w:r>
      <w:r w:rsidR="00BB515F" w:rsidRPr="00DE6492">
        <w:rPr>
          <w:color w:val="000000" w:themeColor="text1"/>
        </w:rPr>
        <w:t xml:space="preserve">and discounts, which can be found </w:t>
      </w:r>
      <w:hyperlink r:id="rId7">
        <w:r w:rsidR="00BB515F" w:rsidRPr="00DE6492">
          <w:rPr>
            <w:color w:val="000000" w:themeColor="text1"/>
            <w:u w:val="single" w:color="467885"/>
          </w:rPr>
          <w:t>here</w:t>
        </w:r>
        <w:r w:rsidR="00BB515F" w:rsidRPr="00DE6492">
          <w:rPr>
            <w:color w:val="000000" w:themeColor="text1"/>
          </w:rPr>
          <w:t>.</w:t>
        </w:r>
      </w:hyperlink>
    </w:p>
    <w:p w14:paraId="1715EB60" w14:textId="77777777" w:rsidR="00BB515F" w:rsidRDefault="00BB515F" w:rsidP="00BB515F">
      <w:pPr>
        <w:pStyle w:val="BodyText"/>
        <w:spacing w:line="242" w:lineRule="auto"/>
        <w:rPr>
          <w:b/>
        </w:rPr>
      </w:pPr>
    </w:p>
    <w:p w14:paraId="69548EEC" w14:textId="34EA2EE6" w:rsidR="00C65C89" w:rsidRDefault="00C65C89" w:rsidP="00BB515F">
      <w:pPr>
        <w:pStyle w:val="BodyText"/>
        <w:spacing w:line="242" w:lineRule="auto"/>
        <w:rPr>
          <w:b/>
        </w:rPr>
      </w:pPr>
      <w:r>
        <w:rPr>
          <w:b/>
        </w:rPr>
        <w:t>Background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Check:</w:t>
      </w:r>
    </w:p>
    <w:p w14:paraId="6BFBF103" w14:textId="77777777" w:rsidR="00C65C89" w:rsidRDefault="00C65C89" w:rsidP="00C65C89">
      <w:pPr>
        <w:pStyle w:val="BodyText"/>
        <w:spacing w:before="67" w:line="247" w:lineRule="auto"/>
      </w:pPr>
      <w:r>
        <w:t>A</w:t>
      </w:r>
      <w:r>
        <w:rPr>
          <w:spacing w:val="-15"/>
        </w:rPr>
        <w:t xml:space="preserve"> </w:t>
      </w:r>
      <w:r>
        <w:t>Criminal</w:t>
      </w:r>
      <w:r>
        <w:rPr>
          <w:spacing w:val="-15"/>
        </w:rPr>
        <w:t xml:space="preserve"> </w:t>
      </w:r>
      <w:r>
        <w:t>Background</w:t>
      </w:r>
      <w:r>
        <w:rPr>
          <w:spacing w:val="-6"/>
        </w:rPr>
        <w:t xml:space="preserve"> </w:t>
      </w:r>
      <w:r>
        <w:t>Investigation</w:t>
      </w:r>
      <w:r>
        <w:rPr>
          <w:spacing w:val="-10"/>
        </w:rPr>
        <w:t xml:space="preserve"> </w:t>
      </w:r>
      <w:r>
        <w:t>is</w:t>
      </w:r>
      <w:r>
        <w:rPr>
          <w:spacing w:val="-10"/>
        </w:rPr>
        <w:t xml:space="preserve"> </w:t>
      </w:r>
      <w:r>
        <w:t>required</w:t>
      </w:r>
      <w:r>
        <w:rPr>
          <w:spacing w:val="-8"/>
        </w:rPr>
        <w:t xml:space="preserve"> </w:t>
      </w:r>
      <w:r>
        <w:t>for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hired</w:t>
      </w:r>
      <w:r>
        <w:rPr>
          <w:spacing w:val="-8"/>
        </w:rPr>
        <w:t xml:space="preserve"> </w:t>
      </w:r>
      <w:proofErr w:type="gramStart"/>
      <w:r>
        <w:t>candidate</w:t>
      </w:r>
      <w:proofErr w:type="gramEnd"/>
      <w:r>
        <w:rPr>
          <w:spacing w:val="-12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results</w:t>
      </w:r>
      <w:r>
        <w:rPr>
          <w:spacing w:val="-9"/>
        </w:rPr>
        <w:t xml:space="preserve"> </w:t>
      </w:r>
      <w:r>
        <w:t>may impact employment.</w:t>
      </w:r>
    </w:p>
    <w:p w14:paraId="3B59F4E7" w14:textId="77777777" w:rsidR="00C65C89" w:rsidRDefault="00C65C89" w:rsidP="00C65C89">
      <w:pPr>
        <w:pStyle w:val="BodyText"/>
        <w:spacing w:before="46"/>
      </w:pPr>
    </w:p>
    <w:p w14:paraId="051522A8" w14:textId="77777777" w:rsidR="00C65C89" w:rsidRDefault="00C65C89" w:rsidP="00C65C89">
      <w:pPr>
        <w:jc w:val="both"/>
        <w:rPr>
          <w:b/>
          <w:sz w:val="24"/>
        </w:rPr>
      </w:pPr>
      <w:r>
        <w:rPr>
          <w:b/>
          <w:sz w:val="24"/>
        </w:rPr>
        <w:t xml:space="preserve">COVID-19 </w:t>
      </w:r>
      <w:r>
        <w:rPr>
          <w:b/>
          <w:spacing w:val="-2"/>
          <w:sz w:val="24"/>
        </w:rPr>
        <w:t>Statement:</w:t>
      </w:r>
    </w:p>
    <w:p w14:paraId="16DF2741" w14:textId="77777777" w:rsidR="00C65C89" w:rsidRDefault="00C65C89" w:rsidP="00C65C89">
      <w:pPr>
        <w:pStyle w:val="BodyText"/>
        <w:spacing w:before="8" w:line="247" w:lineRule="auto"/>
        <w:ind w:right="98"/>
      </w:pPr>
      <w:r>
        <w:t>The</w:t>
      </w:r>
      <w:r>
        <w:rPr>
          <w:spacing w:val="-10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our</w:t>
      </w:r>
      <w:r>
        <w:rPr>
          <w:spacing w:val="-7"/>
        </w:rPr>
        <w:t xml:space="preserve"> </w:t>
      </w:r>
      <w:r>
        <w:t>students,</w:t>
      </w:r>
      <w:r>
        <w:rPr>
          <w:spacing w:val="-3"/>
        </w:rPr>
        <w:t xml:space="preserve"> </w:t>
      </w:r>
      <w:r>
        <w:t>faculty,</w:t>
      </w:r>
      <w:r>
        <w:rPr>
          <w:spacing w:val="-4"/>
        </w:rPr>
        <w:t xml:space="preserve"> </w:t>
      </w:r>
      <w:r>
        <w:t>staff,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neighbors</w:t>
      </w:r>
      <w:r>
        <w:rPr>
          <w:spacing w:val="-6"/>
        </w:rPr>
        <w:t xml:space="preserve"> </w:t>
      </w:r>
      <w:r>
        <w:t>has</w:t>
      </w:r>
      <w:r>
        <w:rPr>
          <w:spacing w:val="-6"/>
        </w:rPr>
        <w:t xml:space="preserve"> </w:t>
      </w:r>
      <w:r>
        <w:t>been</w:t>
      </w:r>
      <w:r>
        <w:rPr>
          <w:spacing w:val="-4"/>
        </w:rPr>
        <w:t xml:space="preserve"> </w:t>
      </w:r>
      <w:r>
        <w:t>our</w:t>
      </w:r>
      <w:r>
        <w:rPr>
          <w:spacing w:val="-5"/>
        </w:rPr>
        <w:t xml:space="preserve"> </w:t>
      </w:r>
      <w:r>
        <w:t>top</w:t>
      </w:r>
      <w:r>
        <w:rPr>
          <w:spacing w:val="-3"/>
        </w:rPr>
        <w:t xml:space="preserve"> </w:t>
      </w:r>
      <w:r>
        <w:t>priority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focus</w:t>
      </w:r>
      <w:r>
        <w:rPr>
          <w:spacing w:val="-6"/>
        </w:rPr>
        <w:t xml:space="preserve"> </w:t>
      </w:r>
      <w:r>
        <w:t>of every one of our decisions since the earliest days of the COVID-19 pandemic. Therefore, the University</w:t>
      </w:r>
      <w:r>
        <w:rPr>
          <w:spacing w:val="-11"/>
        </w:rPr>
        <w:t xml:space="preserve"> </w:t>
      </w:r>
      <w:r>
        <w:t>System</w:t>
      </w:r>
      <w:r>
        <w:rPr>
          <w:spacing w:val="-10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Maryland</w:t>
      </w:r>
      <w:r>
        <w:rPr>
          <w:spacing w:val="-10"/>
        </w:rPr>
        <w:t xml:space="preserve"> </w:t>
      </w:r>
      <w:r>
        <w:t>(USM)</w:t>
      </w:r>
      <w:r>
        <w:rPr>
          <w:spacing w:val="-11"/>
        </w:rPr>
        <w:t xml:space="preserve"> </w:t>
      </w:r>
      <w:r>
        <w:t>has</w:t>
      </w:r>
      <w:r>
        <w:rPr>
          <w:spacing w:val="-10"/>
        </w:rPr>
        <w:t xml:space="preserve"> </w:t>
      </w:r>
      <w:r>
        <w:rPr>
          <w:i/>
        </w:rPr>
        <w:t>strongly</w:t>
      </w:r>
      <w:r>
        <w:rPr>
          <w:i/>
          <w:spacing w:val="-11"/>
        </w:rPr>
        <w:t xml:space="preserve"> </w:t>
      </w:r>
      <w:r>
        <w:rPr>
          <w:i/>
        </w:rPr>
        <w:t>encouraged</w:t>
      </w:r>
      <w:r>
        <w:rPr>
          <w:i/>
          <w:spacing w:val="-8"/>
        </w:rPr>
        <w:t xml:space="preserve"> </w:t>
      </w:r>
      <w:r>
        <w:t>full</w:t>
      </w:r>
      <w:r>
        <w:rPr>
          <w:spacing w:val="-10"/>
        </w:rPr>
        <w:t xml:space="preserve"> </w:t>
      </w:r>
      <w:r>
        <w:t>COVID</w:t>
      </w:r>
      <w:r>
        <w:rPr>
          <w:spacing w:val="-15"/>
        </w:rPr>
        <w:t xml:space="preserve"> </w:t>
      </w:r>
      <w:r>
        <w:t>vaccination</w:t>
      </w:r>
      <w:r>
        <w:rPr>
          <w:spacing w:val="-10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up-to-date booster</w:t>
      </w:r>
      <w:r>
        <w:rPr>
          <w:spacing w:val="-2"/>
        </w:rPr>
        <w:t xml:space="preserve"> </w:t>
      </w:r>
      <w:r>
        <w:t>shots</w:t>
      </w:r>
      <w:r>
        <w:rPr>
          <w:spacing w:val="-2"/>
        </w:rPr>
        <w:t xml:space="preserve"> </w:t>
      </w:r>
      <w:r>
        <w:t>(when</w:t>
      </w:r>
      <w:r>
        <w:rPr>
          <w:spacing w:val="-2"/>
        </w:rPr>
        <w:t xml:space="preserve"> </w:t>
      </w:r>
      <w:r>
        <w:t>eligible)</w:t>
      </w:r>
      <w:r>
        <w:rPr>
          <w:spacing w:val="-2"/>
        </w:rPr>
        <w:t xml:space="preserve"> </w:t>
      </w:r>
      <w:r>
        <w:t>for all faculty, staff, and students at all</w:t>
      </w:r>
      <w:r>
        <w:rPr>
          <w:spacing w:val="-1"/>
        </w:rPr>
        <w:t xml:space="preserve"> </w:t>
      </w:r>
      <w:r>
        <w:t>schools in the</w:t>
      </w:r>
      <w:r>
        <w:rPr>
          <w:spacing w:val="-1"/>
        </w:rPr>
        <w:t xml:space="preserve"> </w:t>
      </w:r>
      <w:r>
        <w:t>USM as both a reasonable and necessary means of protecting our health and safety.</w:t>
      </w:r>
    </w:p>
    <w:p w14:paraId="6537F312" w14:textId="51BA3C6E" w:rsidR="00C46E27" w:rsidRPr="00C65C89" w:rsidRDefault="00C46E27" w:rsidP="00C65C89"/>
    <w:sectPr w:rsidR="00C46E27" w:rsidRPr="00C65C89">
      <w:pgSz w:w="12240" w:h="15840"/>
      <w:pgMar w:top="1600" w:right="144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E27"/>
    <w:rsid w:val="003F7223"/>
    <w:rsid w:val="00BB515F"/>
    <w:rsid w:val="00C46E27"/>
    <w:rsid w:val="00C65C89"/>
    <w:rsid w:val="00D60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428DD2"/>
  <w15:docId w15:val="{BB53CC92-9963-4F32-8C14-45BF32EFE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C65C89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towson.edu/hr/current/benefits/perks-discounts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towson.edu/hr/documents/benefits_summary_lecturers.pdf" TargetMode="External"/><Relationship Id="rId5" Type="http://schemas.openxmlformats.org/officeDocument/2006/relationships/hyperlink" Target="https://www.towson.edu/hr/documents/benefits_summary_regular_faculty.pdf" TargetMode="External"/><Relationship Id="rId4" Type="http://schemas.openxmlformats.org/officeDocument/2006/relationships/hyperlink" Target="http://www.towson.edu/inclusionequity/diversity/employment/data.htm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520</Words>
  <Characters>2967</Characters>
  <Application>Microsoft Office Word</Application>
  <DocSecurity>0</DocSecurity>
  <Lines>24</Lines>
  <Paragraphs>6</Paragraphs>
  <ScaleCrop>false</ScaleCrop>
  <Company>Towson University</Company>
  <LinksUpToDate>false</LinksUpToDate>
  <CharactersWithSpaces>3481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Rohrbaugh, Wendy R.</dc:creator>
  <cp:lastModifiedBy>Rohrbaugh, Wendy R.</cp:lastModifiedBy>
  <cp:revision>3</cp:revision>
  <dcterms:created xsi:type="dcterms:W3CDTF">2026-06-30T16:54:00Z</dcterms:created>
  <dcterms:modified xsi:type="dcterms:W3CDTF">2026-07-09T13:46:00Z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2026-04-28T00:00:00Z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2026-06-23T00:00:00Z</vt:filetime>
  </property>
  <property fmtid="{D5CDD505-2E9C-101B-9397-08002B2CF9AE}" pid="5" name="Producer">
    <vt:lpwstr>Microsoft® Word for Microsoft 365</vt:lpwstr>
  </property>
</Properties>
</file>